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5988"/>
      </w:tblGrid>
      <w:tr w:rsidR="001E3811" w14:paraId="38101846" w14:textId="77777777" w:rsidTr="00FF2CC1">
        <w:trPr>
          <w:trHeight w:val="781"/>
          <w:jc w:val="right"/>
        </w:trPr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41A3" w14:textId="7BF807CB" w:rsidR="001E3682" w:rsidRPr="00DA7288" w:rsidRDefault="001E3682" w:rsidP="001E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DA7288">
              <w:rPr>
                <w:rFonts w:ascii="Times New Roman" w:eastAsia="Times New Roman" w:hAnsi="Times New Roman" w:cs="Times New Roman"/>
                <w:sz w:val="26"/>
              </w:rPr>
              <w:t>UBND TỈNH HÀ TĨNH</w:t>
            </w:r>
          </w:p>
          <w:p w14:paraId="5471B7D0" w14:textId="5B2A416F" w:rsidR="001E3811" w:rsidRPr="00A06766" w:rsidRDefault="001E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fr-FR"/>
              </w:rPr>
            </w:pPr>
            <w:r w:rsidRPr="00A06766">
              <w:rPr>
                <w:rFonts w:ascii="Times New Roman" w:eastAsia="Times New Roman" w:hAnsi="Times New Roman" w:cs="Times New Roman"/>
                <w:b/>
                <w:sz w:val="26"/>
                <w:lang w:val="fr-FR"/>
              </w:rPr>
              <w:t>SỞ Y TẾ</w:t>
            </w:r>
          </w:p>
          <w:p w14:paraId="434BF66D" w14:textId="4DD33CB5" w:rsidR="001965B5" w:rsidRPr="00A06766" w:rsidRDefault="00A06766" w:rsidP="001965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80DC6" wp14:editId="2E9B6415">
                      <wp:simplePos x="0" y="0"/>
                      <wp:positionH relativeFrom="column">
                        <wp:posOffset>714169</wp:posOffset>
                      </wp:positionH>
                      <wp:positionV relativeFrom="paragraph">
                        <wp:posOffset>6985</wp:posOffset>
                      </wp:positionV>
                      <wp:extent cx="460375" cy="0"/>
                      <wp:effectExtent l="0" t="0" r="158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.55pt" to="9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" strokecolor="black [3040]"/>
                  </w:pict>
                </mc:Fallback>
              </mc:AlternateContent>
            </w:r>
            <w:r w:rsidR="001965B5" w:rsidRPr="00A0676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Số:</w:t>
            </w:r>
            <w:r w:rsidR="001965B5" w:rsidRPr="00DA728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bookmarkStart w:id="0" w:name="_GoBack"/>
            <w:r w:rsidR="00DB2A45">
              <w:rPr>
                <w:rFonts w:ascii="Times New Roman" w:eastAsia="Times New Roman" w:hAnsi="Times New Roman" w:cs="Times New Roman"/>
                <w:sz w:val="26"/>
                <w:szCs w:val="26"/>
              </w:rPr>
              <w:t>2035</w:t>
            </w:r>
            <w:bookmarkEnd w:id="0"/>
            <w:r w:rsidR="001965B5" w:rsidRPr="00A0676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/SYT-</w:t>
            </w:r>
            <w:r w:rsidR="00DB2A4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1965B5" w:rsidRPr="00A0676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NVY</w:t>
            </w:r>
          </w:p>
          <w:p w14:paraId="2B38F641" w14:textId="2CABC9E2" w:rsidR="001965B5" w:rsidRPr="003A6D17" w:rsidRDefault="001965B5" w:rsidP="003A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/>
              </w:rPr>
            </w:pPr>
            <w:r w:rsidRPr="003A6D17">
              <w:rPr>
                <w:rFonts w:ascii="Times New Roman" w:eastAsia="Times New Roman" w:hAnsi="Times New Roman" w:cs="Times New Roman"/>
                <w:lang w:val="fr-FR"/>
              </w:rPr>
              <w:t xml:space="preserve">V/v </w:t>
            </w:r>
            <w:r w:rsidR="00BD2A7D">
              <w:rPr>
                <w:rFonts w:ascii="Times New Roman" w:eastAsia="Times New Roman" w:hAnsi="Times New Roman" w:cs="Times New Roman"/>
                <w:lang w:val="fr-FR"/>
              </w:rPr>
              <w:t xml:space="preserve">tăng cường </w:t>
            </w:r>
            <w:r w:rsidR="003A6D17" w:rsidRPr="003A6D17">
              <w:rPr>
                <w:rFonts w:ascii="Times New Roman" w:eastAsia="Times New Roman" w:hAnsi="Times New Roman" w:cs="Times New Roman"/>
                <w:lang w:val="vi-VN"/>
              </w:rPr>
              <w:t xml:space="preserve">rà soát, </w:t>
            </w:r>
            <w:r w:rsidR="003A6D17" w:rsidRPr="003A6D17">
              <w:rPr>
                <w:rFonts w:ascii="Times New Roman" w:hAnsi="Times New Roman" w:cs="Times New Roman"/>
                <w:color w:val="001A33"/>
                <w:shd w:val="clear" w:color="auto" w:fill="FFFFFF"/>
                <w:lang w:val="fr-FR"/>
              </w:rPr>
              <w:t>lấy mẫu xét nghi</w:t>
            </w:r>
            <w:r w:rsidR="003A6D17" w:rsidRPr="003A6D17">
              <w:rPr>
                <w:rFonts w:ascii="Times New Roman" w:hAnsi="Times New Roman" w:cs="Times New Roman"/>
                <w:color w:val="001A33"/>
                <w:shd w:val="clear" w:color="auto" w:fill="FFFFFF"/>
                <w:lang w:val="vi-VN"/>
              </w:rPr>
              <w:t>ệ</w:t>
            </w:r>
            <w:r w:rsidR="003A6D17" w:rsidRPr="003A6D17">
              <w:rPr>
                <w:rFonts w:ascii="Times New Roman" w:hAnsi="Times New Roman" w:cs="Times New Roman"/>
                <w:color w:val="001A33"/>
                <w:shd w:val="clear" w:color="auto" w:fill="FFFFFF"/>
                <w:lang w:val="fr-FR"/>
              </w:rPr>
              <w:t>m các trường hợp</w:t>
            </w:r>
            <w:r w:rsidR="00FF2CC1">
              <w:rPr>
                <w:rFonts w:ascii="Times New Roman" w:hAnsi="Times New Roman" w:cs="Times New Roman"/>
                <w:color w:val="001A33"/>
                <w:shd w:val="clear" w:color="auto" w:fill="FFFFFF"/>
                <w:lang w:val="fr-FR"/>
              </w:rPr>
              <w:t xml:space="preserve"> </w:t>
            </w:r>
            <w:r w:rsidR="00DC22DF">
              <w:rPr>
                <w:rFonts w:ascii="Times New Roman" w:hAnsi="Times New Roman" w:cs="Times New Roman"/>
                <w:color w:val="001A33"/>
                <w:shd w:val="clear" w:color="auto" w:fill="FFFFFF"/>
                <w:lang w:val="fr-FR"/>
              </w:rPr>
              <w:t>nghi nhi</w:t>
            </w:r>
            <w:r w:rsidR="00DC22DF" w:rsidRPr="00DC22DF">
              <w:rPr>
                <w:rFonts w:ascii="Times New Roman" w:hAnsi="Times New Roman" w:cs="Times New Roman"/>
                <w:color w:val="001A33"/>
                <w:shd w:val="clear" w:color="auto" w:fill="FFFFFF"/>
                <w:lang w:val="fr-FR"/>
              </w:rPr>
              <w:t>ễm</w:t>
            </w:r>
            <w:r w:rsidR="003A6D17" w:rsidRPr="003A6D17">
              <w:rPr>
                <w:rFonts w:ascii="Times New Roman" w:hAnsi="Times New Roman" w:cs="Times New Roman"/>
                <w:color w:val="001A33"/>
                <w:shd w:val="clear" w:color="auto" w:fill="FFFFFF"/>
                <w:lang w:val="fr-FR"/>
              </w:rPr>
              <w:t xml:space="preserve"> </w:t>
            </w:r>
            <w:r w:rsidR="00DC22DF" w:rsidRPr="00FF2CC1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vi-VN"/>
              </w:rPr>
              <w:t>SARS-CoV-2</w:t>
            </w:r>
            <w:r w:rsidR="00DC22DF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 </w:t>
            </w:r>
            <w:r w:rsidR="003A6D17" w:rsidRPr="003A6D17">
              <w:rPr>
                <w:rFonts w:ascii="Times New Roman" w:hAnsi="Times New Roman" w:cs="Times New Roman"/>
                <w:color w:val="001A33"/>
                <w:shd w:val="clear" w:color="auto" w:fill="FFFFFF"/>
                <w:lang w:val="fr-FR"/>
              </w:rPr>
              <w:t>và báo cáo hàng ngày</w:t>
            </w:r>
          </w:p>
          <w:p w14:paraId="4D9A9CD2" w14:textId="3BFDE474" w:rsidR="001E3811" w:rsidRPr="00A06766" w:rsidRDefault="001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lang w:val="fr-FR"/>
              </w:rPr>
            </w:pPr>
          </w:p>
        </w:tc>
        <w:tc>
          <w:tcPr>
            <w:tcW w:w="5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0F23" w14:textId="77777777" w:rsidR="001E3811" w:rsidRPr="00E467DF" w:rsidRDefault="001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fr-FR"/>
              </w:rPr>
            </w:pPr>
            <w:r w:rsidRPr="00E467DF">
              <w:rPr>
                <w:rFonts w:ascii="Times New Roman" w:eastAsia="Times New Roman" w:hAnsi="Times New Roman" w:cs="Times New Roman"/>
                <w:b/>
                <w:sz w:val="26"/>
                <w:lang w:val="fr-FR"/>
              </w:rPr>
              <w:t>CỘNG HÒA XÃ HỘI CHỦ NGHĨA VIỆT NAM</w:t>
            </w:r>
          </w:p>
          <w:p w14:paraId="08748C4F" w14:textId="21908810" w:rsidR="001E3811" w:rsidRPr="00FB335F" w:rsidRDefault="001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Độc lập - Tự do - Hạnh phúc</w:t>
            </w:r>
            <w:r w:rsidR="00FB335F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 xml:space="preserve"> </w:t>
            </w:r>
          </w:p>
          <w:p w14:paraId="37439892" w14:textId="40C097EB" w:rsidR="001965B5" w:rsidRDefault="00675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386C7" wp14:editId="579D939E">
                      <wp:simplePos x="0" y="0"/>
                      <wp:positionH relativeFrom="column">
                        <wp:posOffset>856186</wp:posOffset>
                      </wp:positionH>
                      <wp:positionV relativeFrom="paragraph">
                        <wp:posOffset>19050</wp:posOffset>
                      </wp:positionV>
                      <wp:extent cx="1971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1.5pt" to="222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7A3756F6" w14:textId="4BD6E035" w:rsidR="001E3811" w:rsidRDefault="00A06766" w:rsidP="00DB2A45">
            <w:pPr>
              <w:spacing w:after="0" w:line="240" w:lineRule="auto"/>
              <w:jc w:val="center"/>
            </w:pPr>
            <w:r w:rsidRPr="001278EC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     Hà Tĩnh, ngày</w:t>
            </w:r>
            <w:r w:rsidRPr="001278EC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 xml:space="preserve"> </w:t>
            </w:r>
            <w:r w:rsidR="00DB2A45">
              <w:rPr>
                <w:rFonts w:ascii="Times New Roman" w:eastAsia="Times New Roman" w:hAnsi="Times New Roman" w:cs="Times New Roman"/>
                <w:i/>
                <w:sz w:val="26"/>
              </w:rPr>
              <w:t>20</w:t>
            </w:r>
            <w:r w:rsidR="001965B5" w:rsidRPr="001278EC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tháng 6 năm 2021</w:t>
            </w:r>
          </w:p>
        </w:tc>
      </w:tr>
    </w:tbl>
    <w:p w14:paraId="38CE6D15" w14:textId="77777777" w:rsidR="00865AEB" w:rsidRDefault="001D7AA3" w:rsidP="001E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DA7288">
        <w:rPr>
          <w:rFonts w:ascii="Times New Roman" w:eastAsia="Times New Roman" w:hAnsi="Times New Roman" w:cs="Times New Roman"/>
          <w:sz w:val="28"/>
          <w:szCs w:val="26"/>
        </w:rPr>
        <w:t xml:space="preserve">   </w:t>
      </w:r>
      <w:r w:rsidR="00047C0A">
        <w:rPr>
          <w:rFonts w:ascii="Times New Roman" w:eastAsia="Times New Roman" w:hAnsi="Times New Roman" w:cs="Times New Roman"/>
          <w:sz w:val="28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</w:tblGrid>
      <w:tr w:rsidR="00865AEB" w14:paraId="52B14E4B" w14:textId="77777777" w:rsidTr="00865AEB">
        <w:tc>
          <w:tcPr>
            <w:tcW w:w="1668" w:type="dxa"/>
          </w:tcPr>
          <w:p w14:paraId="233566B1" w14:textId="771583B6" w:rsidR="00865AEB" w:rsidRPr="00865AEB" w:rsidRDefault="00865AEB" w:rsidP="001E3682">
            <w:pP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865AEB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HỎA TỐC</w:t>
            </w:r>
          </w:p>
        </w:tc>
      </w:tr>
    </w:tbl>
    <w:p w14:paraId="639D2DC8" w14:textId="0FEAABD3" w:rsidR="001965B5" w:rsidRDefault="001965B5" w:rsidP="001E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60E7CB6E" w14:textId="1FF23B62" w:rsidR="001D7AA3" w:rsidRPr="001278EC" w:rsidRDefault="001E3811" w:rsidP="00444030">
      <w:pPr>
        <w:spacing w:before="60" w:after="0" w:line="240" w:lineRule="auto"/>
        <w:ind w:left="720" w:firstLine="720"/>
        <w:rPr>
          <w:rFonts w:ascii="Times New Roman" w:eastAsia="Times New Roman" w:hAnsi="Times New Roman" w:cs="Times New Roman"/>
          <w:sz w:val="27"/>
          <w:szCs w:val="27"/>
        </w:rPr>
      </w:pPr>
      <w:r w:rsidRPr="001278EC">
        <w:rPr>
          <w:rFonts w:ascii="Times New Roman" w:eastAsia="Times New Roman" w:hAnsi="Times New Roman" w:cs="Times New Roman"/>
          <w:sz w:val="27"/>
          <w:szCs w:val="27"/>
        </w:rPr>
        <w:t xml:space="preserve">Kính gửi: </w:t>
      </w:r>
      <w:r w:rsidR="00E440A0" w:rsidRPr="001278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6662D14" w14:textId="41992A71" w:rsidR="00B30DBA" w:rsidRPr="00FD723B" w:rsidRDefault="00CD1D48" w:rsidP="00FF2CC1">
      <w:pPr>
        <w:spacing w:after="0" w:line="264" w:lineRule="auto"/>
        <w:ind w:left="753" w:firstLine="2127"/>
        <w:rPr>
          <w:rFonts w:ascii="Times New Roman" w:eastAsia="Times New Roman" w:hAnsi="Times New Roman" w:cs="Times New Roman"/>
          <w:sz w:val="27"/>
          <w:szCs w:val="27"/>
        </w:rPr>
      </w:pPr>
      <w:r w:rsidRPr="00FD723B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B30DBA" w:rsidRPr="00FD723B">
        <w:rPr>
          <w:rFonts w:ascii="Times New Roman" w:eastAsia="Times New Roman" w:hAnsi="Times New Roman" w:cs="Times New Roman"/>
          <w:sz w:val="27"/>
          <w:szCs w:val="27"/>
          <w:lang w:val="vi-VN"/>
        </w:rPr>
        <w:t>Ủy ban nhân dân huyện, thành phố, thị xã</w:t>
      </w:r>
      <w:r w:rsidR="00B30DBA" w:rsidRPr="00FD723B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40CCCB79" w14:textId="7DEC88A6" w:rsidR="00CD1D48" w:rsidRPr="00FD723B" w:rsidRDefault="00B30DBA" w:rsidP="00FF2CC1">
      <w:pPr>
        <w:spacing w:after="0" w:line="264" w:lineRule="auto"/>
        <w:ind w:left="753" w:firstLine="2127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FD723B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D1D48" w:rsidRPr="00FD723B">
        <w:rPr>
          <w:rFonts w:ascii="Times New Roman" w:eastAsia="Times New Roman" w:hAnsi="Times New Roman" w:cs="Times New Roman"/>
          <w:sz w:val="27"/>
          <w:szCs w:val="27"/>
        </w:rPr>
        <w:t>Trung tâm Kiểm soát bệnh tật</w:t>
      </w:r>
      <w:r w:rsidR="003A6D17" w:rsidRPr="00FD723B">
        <w:rPr>
          <w:rFonts w:ascii="Times New Roman" w:eastAsia="Times New Roman" w:hAnsi="Times New Roman" w:cs="Times New Roman"/>
          <w:sz w:val="27"/>
          <w:szCs w:val="27"/>
          <w:lang w:val="vi-VN"/>
        </w:rPr>
        <w:t>;</w:t>
      </w:r>
    </w:p>
    <w:p w14:paraId="1859A6EB" w14:textId="77777777" w:rsidR="003A6D17" w:rsidRPr="00FD723B" w:rsidRDefault="003A6D17" w:rsidP="00FF2CC1">
      <w:pPr>
        <w:spacing w:after="0" w:line="264" w:lineRule="auto"/>
        <w:ind w:left="2160" w:firstLine="720"/>
        <w:jc w:val="both"/>
        <w:rPr>
          <w:rStyle w:val="Heading1Char"/>
          <w:rFonts w:ascii="Times New Roman" w:hAnsi="Times New Roman" w:cs="Times New Roman"/>
          <w:b w:val="0"/>
          <w:color w:val="auto"/>
          <w:sz w:val="27"/>
          <w:szCs w:val="27"/>
          <w:lang w:val="vi-VN"/>
        </w:rPr>
      </w:pPr>
      <w:r w:rsidRPr="00FD723B">
        <w:rPr>
          <w:rStyle w:val="Heading1Char"/>
          <w:rFonts w:ascii="Times New Roman" w:hAnsi="Times New Roman" w:cs="Times New Roman"/>
          <w:b w:val="0"/>
          <w:color w:val="auto"/>
          <w:sz w:val="27"/>
          <w:szCs w:val="27"/>
          <w:lang w:val="vi-VN"/>
        </w:rPr>
        <w:t>- Các bệnh viện, trung tâm y tế trong tỉnh;</w:t>
      </w:r>
    </w:p>
    <w:p w14:paraId="42654AD4" w14:textId="77777777" w:rsidR="003A6D17" w:rsidRPr="00FD723B" w:rsidRDefault="003A6D17" w:rsidP="00FF2CC1">
      <w:pPr>
        <w:spacing w:after="0" w:line="264" w:lineRule="auto"/>
        <w:ind w:left="2880"/>
        <w:jc w:val="both"/>
        <w:rPr>
          <w:rStyle w:val="Heading1Char"/>
          <w:rFonts w:ascii="Times New Roman" w:hAnsi="Times New Roman" w:cs="Times New Roman"/>
          <w:b w:val="0"/>
          <w:color w:val="auto"/>
          <w:sz w:val="27"/>
          <w:szCs w:val="27"/>
          <w:lang w:val="vi-VN"/>
        </w:rPr>
      </w:pPr>
      <w:r w:rsidRPr="00FD723B">
        <w:rPr>
          <w:rStyle w:val="Heading1Char"/>
          <w:rFonts w:ascii="Times New Roman" w:hAnsi="Times New Roman" w:cs="Times New Roman"/>
          <w:b w:val="0"/>
          <w:color w:val="auto"/>
          <w:sz w:val="27"/>
          <w:szCs w:val="27"/>
          <w:lang w:val="vi-VN"/>
        </w:rPr>
        <w:t xml:space="preserve">- Các cơ sở khám, chữa bệnh ngoài công lập; </w:t>
      </w:r>
    </w:p>
    <w:p w14:paraId="6D961766" w14:textId="42F48F77" w:rsidR="001965B5" w:rsidRPr="00FD723B" w:rsidRDefault="003A6D17" w:rsidP="00FF2CC1">
      <w:pPr>
        <w:spacing w:after="0" w:line="264" w:lineRule="auto"/>
        <w:ind w:left="2160" w:firstLine="720"/>
        <w:jc w:val="both"/>
        <w:rPr>
          <w:rStyle w:val="Heading1Char"/>
          <w:rFonts w:ascii="Times New Roman" w:hAnsi="Times New Roman" w:cs="Times New Roman"/>
          <w:b w:val="0"/>
          <w:color w:val="auto"/>
          <w:sz w:val="27"/>
          <w:szCs w:val="27"/>
          <w:lang w:val="vi-VN"/>
        </w:rPr>
      </w:pPr>
      <w:r w:rsidRPr="00FD723B">
        <w:rPr>
          <w:rStyle w:val="Heading1Char"/>
          <w:rFonts w:ascii="Times New Roman" w:hAnsi="Times New Roman" w:cs="Times New Roman"/>
          <w:b w:val="0"/>
          <w:color w:val="auto"/>
          <w:sz w:val="27"/>
          <w:szCs w:val="27"/>
          <w:lang w:val="vi-VN"/>
        </w:rPr>
        <w:t>- Các quầy thuốc, nhà thuốc trên địa bàn tỉnh.</w:t>
      </w:r>
    </w:p>
    <w:p w14:paraId="4D190877" w14:textId="77777777" w:rsidR="003A6D17" w:rsidRPr="00CD1D48" w:rsidRDefault="003A6D17" w:rsidP="003A6D17">
      <w:pPr>
        <w:spacing w:before="60" w:after="0" w:line="252" w:lineRule="auto"/>
        <w:ind w:left="2160" w:firstLine="720"/>
        <w:jc w:val="both"/>
        <w:rPr>
          <w:rStyle w:val="Heading1Char"/>
          <w:rFonts w:ascii="Times New Roman" w:hAnsi="Times New Roman" w:cs="Times New Roman"/>
          <w:b w:val="0"/>
          <w:color w:val="auto"/>
          <w:lang w:val="vi-VN"/>
        </w:rPr>
      </w:pPr>
    </w:p>
    <w:p w14:paraId="551C65D5" w14:textId="25997CDD" w:rsidR="003A6D17" w:rsidRPr="00D26F66" w:rsidRDefault="00BD2A7D" w:rsidP="00BD2A7D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Để tiếp tục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chủ động 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phát hiện kịp thời các trường hợ</w:t>
      </w:r>
      <w:r w:rsidR="00DC22DF" w:rsidRPr="00D26F66">
        <w:rPr>
          <w:rStyle w:val="Heading1Char"/>
          <w:rFonts w:ascii="Times New Roman" w:hAnsi="Times New Roman" w:cs="Times New Roman"/>
          <w:b w:val="0"/>
          <w:color w:val="auto"/>
        </w:rPr>
        <w:t>p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nhiễm </w:t>
      </w:r>
      <w:r w:rsidR="00DC22DF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SARS-CoV-2</w:t>
      </w:r>
      <w:r w:rsidR="00DC22DF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 </w:t>
      </w:r>
      <w:r w:rsidR="0073272B" w:rsidRPr="00D26F66">
        <w:rPr>
          <w:rStyle w:val="Heading1Char"/>
          <w:rFonts w:ascii="Times New Roman" w:hAnsi="Times New Roman" w:cs="Times New Roman"/>
          <w:b w:val="0"/>
          <w:color w:val="auto"/>
        </w:rPr>
        <w:t>khi vào khám chữa bệnh tại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</w:t>
      </w:r>
      <w:r w:rsidR="00BF0A07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các cơ sở y tế và trong 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cộng đồ</w:t>
      </w:r>
      <w:r w:rsidR="0073272B" w:rsidRPr="00D26F66">
        <w:rPr>
          <w:rStyle w:val="Heading1Char"/>
          <w:rFonts w:ascii="Times New Roman" w:hAnsi="Times New Roman" w:cs="Times New Roman"/>
          <w:b w:val="0"/>
          <w:color w:val="auto"/>
        </w:rPr>
        <w:t>ng;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Sở Y tế </w:t>
      </w:r>
      <w:r w:rsidR="003A6D17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đề nghị</w:t>
      </w:r>
      <w:r w:rsidR="00BF0A07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</w:t>
      </w:r>
      <w:r w:rsidR="00C209F2" w:rsidRPr="00D26F66">
        <w:rPr>
          <w:rFonts w:ascii="Times New Roman" w:eastAsia="Times New Roman" w:hAnsi="Times New Roman" w:cs="Times New Roman"/>
          <w:sz w:val="28"/>
          <w:szCs w:val="28"/>
          <w:lang w:val="vi-VN"/>
        </w:rPr>
        <w:t>Ủy ban nhân dân huyện, thành phố, thị xã</w:t>
      </w:r>
      <w:r w:rsidR="00C209F2" w:rsidRPr="00D26F66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BF0A07" w:rsidRPr="00D26F66">
        <w:rPr>
          <w:rStyle w:val="Heading1Char"/>
          <w:rFonts w:ascii="Times New Roman" w:hAnsi="Times New Roman" w:cs="Times New Roman"/>
          <w:b w:val="0"/>
          <w:color w:val="auto"/>
        </w:rPr>
        <w:t>Thủ trưởng</w:t>
      </w:r>
      <w:r w:rsidR="003A6D17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các đơn vị thực hiện những nội dung sau:</w:t>
      </w:r>
    </w:p>
    <w:p w14:paraId="31224E61" w14:textId="494C4CFF" w:rsidR="00B30DBA" w:rsidRPr="00D26F66" w:rsidRDefault="00BE3084" w:rsidP="00B30DBA">
      <w:pPr>
        <w:spacing w:before="60"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1</w:t>
      </w:r>
      <w:r w:rsidR="00B30DBA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. </w:t>
      </w:r>
      <w:r w:rsidR="001278EC" w:rsidRPr="00D26F66">
        <w:rPr>
          <w:rFonts w:ascii="Times New Roman" w:eastAsia="Times New Roman" w:hAnsi="Times New Roman" w:cs="Times New Roman"/>
          <w:sz w:val="28"/>
          <w:szCs w:val="28"/>
          <w:lang w:val="vi-VN"/>
        </w:rPr>
        <w:t>Ủ</w:t>
      </w:r>
      <w:r w:rsidR="00B30DBA" w:rsidRPr="00D26F6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y ban nhân dân </w:t>
      </w:r>
      <w:r w:rsidR="00D95083" w:rsidRPr="00D26F66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="00B30DBA" w:rsidRPr="00D26F66">
        <w:rPr>
          <w:rFonts w:ascii="Times New Roman" w:eastAsia="Times New Roman" w:hAnsi="Times New Roman" w:cs="Times New Roman"/>
          <w:sz w:val="28"/>
          <w:szCs w:val="28"/>
          <w:lang w:val="vi-VN"/>
        </w:rPr>
        <w:t>huyện, thành phố, thị xã</w:t>
      </w:r>
      <w:r w:rsidR="00BD2A7D" w:rsidRPr="00D26F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278EC" w:rsidRPr="00D26F6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17483F5B" w14:textId="6E389B62" w:rsidR="007954A3" w:rsidRPr="00D26F66" w:rsidRDefault="00B30DBA" w:rsidP="007954A3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- </w:t>
      </w:r>
      <w:r w:rsidR="00BD2A7D" w:rsidRPr="00D26F66">
        <w:rPr>
          <w:rFonts w:ascii="Times New Roman" w:eastAsia="Times New Roman" w:hAnsi="Times New Roman" w:cs="Times New Roman"/>
          <w:sz w:val="28"/>
          <w:szCs w:val="28"/>
        </w:rPr>
        <w:t>C</w:t>
      </w:r>
      <w:r w:rsidR="00BD2A7D" w:rsidRPr="00D26F6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hỉ đạo 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UBND các </w:t>
      </w:r>
      <w:r w:rsidRPr="00D26F6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xã, phường, thị trấn 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đôn đốc “</w:t>
      </w:r>
      <w:r w:rsidRPr="00D26F66">
        <w:rPr>
          <w:rFonts w:ascii="Times New Roman" w:hAnsi="Times New Roman" w:cs="Times New Roman"/>
          <w:sz w:val="28"/>
          <w:szCs w:val="28"/>
          <w:lang w:val="vi-VN"/>
        </w:rPr>
        <w:t>Tổ COVID cộng đồ</w:t>
      </w:r>
      <w:r w:rsidR="00D26F66">
        <w:rPr>
          <w:rFonts w:ascii="Times New Roman" w:hAnsi="Times New Roman" w:cs="Times New Roman"/>
          <w:sz w:val="28"/>
          <w:szCs w:val="28"/>
          <w:lang w:val="vi-VN"/>
        </w:rPr>
        <w:t>ng”</w:t>
      </w:r>
      <w:r w:rsidR="00D26F66">
        <w:rPr>
          <w:rFonts w:ascii="Times New Roman" w:hAnsi="Times New Roman" w:cs="Times New Roman"/>
          <w:sz w:val="28"/>
          <w:szCs w:val="28"/>
        </w:rPr>
        <w:t xml:space="preserve"> </w:t>
      </w:r>
      <w:r w:rsidRPr="00D26F66">
        <w:rPr>
          <w:rFonts w:ascii="Times New Roman" w:hAnsi="Times New Roman" w:cs="Times New Roman"/>
          <w:sz w:val="28"/>
          <w:szCs w:val="28"/>
          <w:lang w:val="vi-VN"/>
        </w:rPr>
        <w:t>thực hiện</w:t>
      </w:r>
      <w:r w:rsidR="00D26F66">
        <w:rPr>
          <w:rFonts w:ascii="Times New Roman" w:hAnsi="Times New Roman" w:cs="Times New Roman"/>
          <w:sz w:val="28"/>
          <w:szCs w:val="28"/>
        </w:rPr>
        <w:t xml:space="preserve"> đầy đủ</w:t>
      </w:r>
      <w:r w:rsidRPr="00D26F66">
        <w:rPr>
          <w:rFonts w:ascii="Times New Roman" w:hAnsi="Times New Roman" w:cs="Times New Roman"/>
          <w:sz w:val="28"/>
          <w:szCs w:val="28"/>
          <w:lang w:val="vi-VN"/>
        </w:rPr>
        <w:t xml:space="preserve"> nhiệm vụ </w:t>
      </w:r>
      <w:r w:rsidR="00362AAE" w:rsidRPr="00D26F66">
        <w:rPr>
          <w:rFonts w:ascii="Times New Roman" w:hAnsi="Times New Roman" w:cs="Times New Roman"/>
          <w:sz w:val="28"/>
          <w:szCs w:val="28"/>
        </w:rPr>
        <w:t>theo c</w:t>
      </w:r>
      <w:r w:rsidR="00BD2A7D" w:rsidRPr="00D26F66">
        <w:rPr>
          <w:rFonts w:ascii="Times New Roman" w:hAnsi="Times New Roman" w:cs="Times New Roman"/>
          <w:sz w:val="28"/>
          <w:szCs w:val="28"/>
        </w:rPr>
        <w:t xml:space="preserve">hỉ đạo của UBND tỉnh </w:t>
      </w:r>
      <w:r w:rsidR="007954A3" w:rsidRPr="00D26F66">
        <w:rPr>
          <w:rFonts w:ascii="Times New Roman" w:hAnsi="Times New Roman" w:cs="Times New Roman"/>
          <w:sz w:val="28"/>
          <w:szCs w:val="28"/>
        </w:rPr>
        <w:t>tại Văn bản số 3689/UBND-VX</w:t>
      </w:r>
      <w:r w:rsidR="007954A3" w:rsidRPr="00D26F6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F2CC1" w:rsidRPr="00D26F66">
        <w:rPr>
          <w:rFonts w:ascii="Times New Roman" w:hAnsi="Times New Roman" w:cs="Times New Roman"/>
          <w:sz w:val="28"/>
          <w:szCs w:val="28"/>
        </w:rPr>
        <w:t xml:space="preserve"> ngày 13/6/2021 </w:t>
      </w:r>
      <w:r w:rsidR="007954A3" w:rsidRPr="00D26F66">
        <w:rPr>
          <w:rFonts w:ascii="Times New Roman" w:hAnsi="Times New Roman" w:cs="Times New Roman"/>
          <w:sz w:val="28"/>
          <w:szCs w:val="28"/>
        </w:rPr>
        <w:t xml:space="preserve">về việc tăng cường hoạt động của Tổ Giám sát và tuyên truyền phòng, chống COVID-19 tại cộng đồng, </w:t>
      </w:r>
      <w:r w:rsidRPr="00D26F6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đặc biệt là việc phát hiện và báo cáo ngay </w:t>
      </w:r>
      <w:r w:rsidR="007954A3" w:rsidRPr="00D26F66">
        <w:rPr>
          <w:rFonts w:ascii="Times New Roman" w:hAnsi="Times New Roman" w:cs="Times New Roman"/>
          <w:b/>
          <w:i/>
          <w:sz w:val="28"/>
          <w:szCs w:val="28"/>
        </w:rPr>
        <w:t xml:space="preserve">các </w:t>
      </w:r>
      <w:r w:rsidRPr="00D26F6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trường hợp </w:t>
      </w:r>
      <w:r w:rsidR="007954A3" w:rsidRPr="00D26F66">
        <w:rPr>
          <w:rFonts w:ascii="Times New Roman" w:hAnsi="Times New Roman" w:cs="Times New Roman"/>
          <w:b/>
          <w:i/>
          <w:sz w:val="28"/>
          <w:szCs w:val="28"/>
        </w:rPr>
        <w:t>nghi ngờ mắc bệnh như s</w:t>
      </w:r>
      <w:r w:rsidRPr="00D26F66">
        <w:rPr>
          <w:rFonts w:ascii="Times New Roman" w:hAnsi="Times New Roman" w:cs="Times New Roman"/>
          <w:b/>
          <w:i/>
          <w:sz w:val="28"/>
          <w:szCs w:val="28"/>
          <w:lang w:val="vi-VN"/>
        </w:rPr>
        <w:t>ốt, ho, đau rát họng, cảm cúm, ốm mệt, mất ngửi, mất vị giác hoặc đau ngực, khó thở</w:t>
      </w:r>
      <w:r w:rsidR="007954A3" w:rsidRPr="00D26F66">
        <w:rPr>
          <w:rFonts w:ascii="Times New Roman" w:hAnsi="Times New Roman" w:cs="Times New Roman"/>
          <w:b/>
          <w:i/>
          <w:sz w:val="28"/>
          <w:szCs w:val="28"/>
        </w:rPr>
        <w:t>, đau bụng,</w:t>
      </w:r>
      <w:r w:rsidR="00F87457" w:rsidRPr="00D26F66">
        <w:rPr>
          <w:rFonts w:ascii="Times New Roman" w:hAnsi="Times New Roman" w:cs="Times New Roman"/>
          <w:b/>
          <w:i/>
          <w:sz w:val="28"/>
          <w:szCs w:val="28"/>
        </w:rPr>
        <w:t xml:space="preserve"> ỉa chảy</w:t>
      </w:r>
      <w:r w:rsidR="007954A3" w:rsidRPr="00D26F66">
        <w:rPr>
          <w:rFonts w:ascii="Times New Roman" w:hAnsi="Times New Roman" w:cs="Times New Roman"/>
          <w:b/>
          <w:i/>
          <w:sz w:val="28"/>
          <w:szCs w:val="28"/>
        </w:rPr>
        <w:t xml:space="preserve">… cho </w:t>
      </w:r>
      <w:r w:rsidR="007954A3" w:rsidRPr="00D26F66">
        <w:rPr>
          <w:rFonts w:ascii="Times New Roman" w:hAnsi="Times New Roman" w:cs="Times New Roman"/>
          <w:b/>
          <w:i/>
          <w:sz w:val="28"/>
          <w:szCs w:val="28"/>
          <w:lang w:val="vi-VN"/>
        </w:rPr>
        <w:t>Trạm Y tế</w:t>
      </w:r>
      <w:r w:rsidR="007954A3" w:rsidRPr="00D26F66">
        <w:rPr>
          <w:rFonts w:ascii="Times New Roman" w:hAnsi="Times New Roman" w:cs="Times New Roman"/>
          <w:b/>
          <w:i/>
          <w:sz w:val="28"/>
          <w:szCs w:val="28"/>
        </w:rPr>
        <w:t xml:space="preserve"> bằng điện thoại.</w:t>
      </w:r>
      <w:r w:rsidR="007954A3" w:rsidRPr="00D26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140E4" w14:textId="468E3505" w:rsidR="00B30DBA" w:rsidRPr="00D26F66" w:rsidRDefault="007954A3" w:rsidP="007954A3">
      <w:pPr>
        <w:spacing w:before="60" w:after="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F66">
        <w:rPr>
          <w:rFonts w:ascii="Times New Roman" w:hAnsi="Times New Roman" w:cs="Times New Roman"/>
          <w:sz w:val="28"/>
          <w:szCs w:val="28"/>
        </w:rPr>
        <w:tab/>
        <w:t xml:space="preserve">Trạm Y tế báo cáo ngay </w:t>
      </w:r>
      <w:r w:rsidR="0073272B" w:rsidRPr="00D26F66">
        <w:rPr>
          <w:rFonts w:ascii="Times New Roman" w:hAnsi="Times New Roman" w:cs="Times New Roman"/>
          <w:sz w:val="28"/>
          <w:szCs w:val="28"/>
        </w:rPr>
        <w:t xml:space="preserve">cho </w:t>
      </w:r>
      <w:r w:rsidRPr="00D26F66">
        <w:rPr>
          <w:rFonts w:ascii="Times New Roman" w:hAnsi="Times New Roman" w:cs="Times New Roman"/>
          <w:sz w:val="28"/>
          <w:szCs w:val="28"/>
        </w:rPr>
        <w:t xml:space="preserve">Trung tâm Y tế để lấy mẫu xét nghiệm 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SARS-CoV-2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kịp thờ</w:t>
      </w:r>
      <w:r w:rsidR="00C209F2" w:rsidRPr="00D26F66">
        <w:rPr>
          <w:rStyle w:val="Heading1Char"/>
          <w:rFonts w:ascii="Times New Roman" w:hAnsi="Times New Roman" w:cs="Times New Roman"/>
          <w:b w:val="0"/>
          <w:color w:val="auto"/>
        </w:rPr>
        <w:t>i;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hướng dẫn các trường hợ</w:t>
      </w:r>
      <w:r w:rsidR="00D26F66">
        <w:rPr>
          <w:rStyle w:val="Heading1Char"/>
          <w:rFonts w:ascii="Times New Roman" w:hAnsi="Times New Roman" w:cs="Times New Roman"/>
          <w:b w:val="0"/>
          <w:color w:val="auto"/>
        </w:rPr>
        <w:t>p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sốt, ho… ở tại nhà trong thời gian chờ kết quả xét nghiệm</w:t>
      </w:r>
      <w:r w:rsidR="00FF2CC1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và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thực hiện nghiêm ngặt các biện pháp phòng tránh lây nhiễm cho người khác; tổng hợp </w:t>
      </w:r>
      <w:r w:rsidR="0073272B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báo cáo </w:t>
      </w:r>
      <w:r w:rsidR="00362AAE" w:rsidRPr="00D26F66">
        <w:rPr>
          <w:rFonts w:ascii="Times New Roman" w:hAnsi="Times New Roman" w:cs="Times New Roman"/>
          <w:sz w:val="28"/>
          <w:szCs w:val="28"/>
        </w:rPr>
        <w:t xml:space="preserve">theo mẫu tại Phụ lục 1 </w:t>
      </w:r>
      <w:r w:rsidR="0073272B" w:rsidRPr="00D26F66">
        <w:rPr>
          <w:rFonts w:ascii="Times New Roman" w:hAnsi="Times New Roman" w:cs="Times New Roman"/>
          <w:sz w:val="28"/>
          <w:szCs w:val="28"/>
        </w:rPr>
        <w:t xml:space="preserve">gửi </w:t>
      </w:r>
      <w:r w:rsidR="00B30DBA" w:rsidRPr="00D26F66">
        <w:rPr>
          <w:rFonts w:ascii="Times New Roman" w:hAnsi="Times New Roman" w:cs="Times New Roman"/>
          <w:sz w:val="28"/>
          <w:szCs w:val="28"/>
          <w:lang w:val="vi-VN"/>
        </w:rPr>
        <w:t xml:space="preserve">về Trung tâm Y tế </w:t>
      </w:r>
      <w:r w:rsidR="00B30DBA" w:rsidRPr="00D26F66">
        <w:rPr>
          <w:rFonts w:ascii="Times New Roman" w:hAnsi="Times New Roman" w:cs="Times New Roman"/>
          <w:b/>
          <w:i/>
          <w:sz w:val="28"/>
          <w:szCs w:val="28"/>
          <w:lang w:val="vi-VN"/>
        </w:rPr>
        <w:t>trước 16h hàng ngày.</w:t>
      </w:r>
    </w:p>
    <w:p w14:paraId="52526C66" w14:textId="3555B8FD" w:rsidR="00C209F2" w:rsidRPr="00D26F66" w:rsidRDefault="00C209F2" w:rsidP="00C209F2">
      <w:pPr>
        <w:spacing w:before="6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F66">
        <w:rPr>
          <w:rFonts w:ascii="Times New Roman" w:hAnsi="Times New Roman" w:cs="Times New Roman"/>
          <w:sz w:val="28"/>
          <w:szCs w:val="28"/>
        </w:rPr>
        <w:t xml:space="preserve">- Chỉ đạo Phòng Y tế, Trung tâm Y tế huyện 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hướng dẫn, tăng cường công tác quản lý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việc thực hiện phòng chống dịch COVID-19 tại 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các nhà thuốc, trạm y tế, phòng khám ngoài công lập</w:t>
      </w:r>
      <w:r w:rsidR="00DC22DF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thuộc thẩm quyền quản lý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: Khi có các trường hợp nghi ngờ mắc bệnh 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như </w:t>
      </w:r>
      <w:r w:rsidRPr="00D26F66">
        <w:rPr>
          <w:rFonts w:ascii="Times New Roman" w:hAnsi="Times New Roman" w:cs="Times New Roman"/>
          <w:sz w:val="28"/>
          <w:szCs w:val="28"/>
        </w:rPr>
        <w:t>s</w:t>
      </w:r>
      <w:r w:rsidRPr="00D26F66">
        <w:rPr>
          <w:rFonts w:ascii="Times New Roman" w:hAnsi="Times New Roman" w:cs="Times New Roman"/>
          <w:sz w:val="28"/>
          <w:szCs w:val="28"/>
          <w:lang w:val="vi-VN"/>
        </w:rPr>
        <w:t>ốt, ho, đau rát họng, cảm cúm, ốm mệt, mất ngửi, mất vị giác hoặc đau ngực, khó thở</w:t>
      </w:r>
      <w:r w:rsidRPr="00D26F66">
        <w:rPr>
          <w:rFonts w:ascii="Times New Roman" w:hAnsi="Times New Roman" w:cs="Times New Roman"/>
          <w:sz w:val="28"/>
          <w:szCs w:val="28"/>
        </w:rPr>
        <w:t>, đau bụng, ỉa chảy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… đến khám và mua thuốc phải thực hiện khai báo y tế đầy đủ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, đo thân nhiệt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và báo cáo ngay thông tin cho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Trạm Y tế, 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Trung tâm Y tế trên địa bàn để kịp thời giám sát, lấy mẫu xét nghiệm; ghi chép và lưu trữ đầy đủ thông tin các về các trường hợp nghi ngờ 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lastRenderedPageBreak/>
        <w:t xml:space="preserve">mắc bệnh COVID-19 để phục vụ việc sàng lọc, truy vết khi cần </w:t>
      </w:r>
      <w:r w:rsidRPr="00D26F66">
        <w:rPr>
          <w:rStyle w:val="Heading1Char"/>
          <w:rFonts w:ascii="Times New Roman" w:hAnsi="Times New Roman" w:cs="Times New Roman"/>
          <w:b w:val="0"/>
          <w:i/>
          <w:color w:val="auto"/>
          <w:lang w:val="vi-VN"/>
        </w:rPr>
        <w:t xml:space="preserve">(Biểu mẫu tại Phụ lục </w:t>
      </w:r>
      <w:r w:rsidRPr="00D26F66">
        <w:rPr>
          <w:rStyle w:val="Heading1Char"/>
          <w:rFonts w:ascii="Times New Roman" w:hAnsi="Times New Roman" w:cs="Times New Roman"/>
          <w:b w:val="0"/>
          <w:i/>
          <w:color w:val="auto"/>
        </w:rPr>
        <w:t>2</w:t>
      </w:r>
      <w:r w:rsidRPr="00D26F66">
        <w:rPr>
          <w:rStyle w:val="Heading1Char"/>
          <w:rFonts w:ascii="Times New Roman" w:hAnsi="Times New Roman" w:cs="Times New Roman"/>
          <w:b w:val="0"/>
          <w:i/>
          <w:color w:val="auto"/>
          <w:lang w:val="vi-VN"/>
        </w:rPr>
        <w:t xml:space="preserve"> kèm theo).</w:t>
      </w:r>
    </w:p>
    <w:p w14:paraId="5FD7E596" w14:textId="229F1A1E" w:rsidR="00BD2A7D" w:rsidRPr="00D26F66" w:rsidRDefault="007954A3" w:rsidP="00BD2A7D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  <w:lang w:val="vi-VN"/>
        </w:rPr>
      </w:pPr>
      <w:r w:rsidRPr="00D26F66">
        <w:rPr>
          <w:rStyle w:val="Heading1Char"/>
          <w:rFonts w:ascii="Times New Roman" w:hAnsi="Times New Roman" w:cs="Times New Roman"/>
          <w:color w:val="auto"/>
        </w:rPr>
        <w:t>2</w:t>
      </w:r>
      <w:r w:rsidR="00BD2A7D" w:rsidRPr="00D26F66">
        <w:rPr>
          <w:rStyle w:val="Heading1Char"/>
          <w:rFonts w:ascii="Times New Roman" w:hAnsi="Times New Roman" w:cs="Times New Roman"/>
          <w:color w:val="auto"/>
          <w:lang w:val="vi-VN"/>
        </w:rPr>
        <w:t>.</w:t>
      </w:r>
      <w:r w:rsidR="00BD2A7D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Các bệnh viện/trung tâm y tế, các cơ sở khám chữa bệnh</w:t>
      </w:r>
      <w:r w:rsidR="00FF2CC1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ngoài công lập</w:t>
      </w:r>
      <w:r w:rsidR="00BD2A7D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: </w:t>
      </w:r>
    </w:p>
    <w:p w14:paraId="788FA087" w14:textId="23074EE0" w:rsidR="00BD2A7D" w:rsidRPr="00D26F66" w:rsidRDefault="00DC22DF" w:rsidP="00BD2A7D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i/>
          <w:color w:val="auto"/>
        </w:rPr>
        <w:t xml:space="preserve">* </w:t>
      </w:r>
      <w:r w:rsidR="00BD2A7D" w:rsidRPr="00D26F66">
        <w:rPr>
          <w:rStyle w:val="Heading1Char"/>
          <w:rFonts w:ascii="Times New Roman" w:hAnsi="Times New Roman" w:cs="Times New Roman"/>
          <w:i/>
          <w:color w:val="auto"/>
          <w:lang w:val="vi-VN"/>
        </w:rPr>
        <w:t>Tăng cường rà soát, sàng lọc kỹ</w:t>
      </w:r>
      <w:r w:rsidR="00F87457" w:rsidRPr="00D26F66">
        <w:rPr>
          <w:rStyle w:val="Heading1Char"/>
          <w:rFonts w:ascii="Times New Roman" w:hAnsi="Times New Roman" w:cs="Times New Roman"/>
          <w:i/>
          <w:color w:val="auto"/>
        </w:rPr>
        <w:t xml:space="preserve">, phân luồng, </w:t>
      </w:r>
      <w:r w:rsidR="00F87457" w:rsidRPr="00D26F66">
        <w:rPr>
          <w:rStyle w:val="Heading1Char"/>
          <w:rFonts w:ascii="Times New Roman" w:hAnsi="Times New Roman" w:cs="Times New Roman"/>
          <w:i/>
          <w:color w:val="auto"/>
          <w:lang w:val="vi-VN"/>
        </w:rPr>
        <w:t>lấy mẫu xét nghiệm SARS-CoV-2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</w:t>
      </w:r>
      <w:r w:rsidR="00BD2A7D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tất cả các trường hợp có dấu hiệu sốt, </w:t>
      </w:r>
      <w:r w:rsidR="00362AAE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ho, </w:t>
      </w:r>
      <w:r w:rsidR="00BD2A7D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cả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m cúm</w:t>
      </w:r>
      <w:r w:rsidR="0073272B" w:rsidRPr="00D26F66">
        <w:rPr>
          <w:rStyle w:val="Heading1Char"/>
          <w:rFonts w:ascii="Times New Roman" w:hAnsi="Times New Roman" w:cs="Times New Roman"/>
          <w:b w:val="0"/>
          <w:color w:val="auto"/>
        </w:rPr>
        <w:t>, đau bụng</w:t>
      </w:r>
      <w:r w:rsidR="00D95083" w:rsidRPr="00D26F66">
        <w:rPr>
          <w:rStyle w:val="Heading1Char"/>
          <w:rFonts w:ascii="Times New Roman" w:hAnsi="Times New Roman" w:cs="Times New Roman"/>
          <w:b w:val="0"/>
          <w:color w:val="auto"/>
        </w:rPr>
        <w:t>, ỉa chảy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…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, các trường hợp có yếu tố dịch tễ </w:t>
      </w:r>
      <w:r w:rsidR="00BD2A7D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đến khám bệ</w:t>
      </w:r>
      <w:r w:rsidR="00362AAE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nh</w:t>
      </w:r>
      <w:r w:rsidR="00362AAE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hoặc điều trị nội trú (cả bệnh nhân và người nhà chăm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sóc); thiết lập các phòng</w:t>
      </w:r>
      <w:r w:rsidR="00FF2CC1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đệm/phòng cách ly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để cách ly bệnh nhân trong thời gian chờ kết quả xét nghiệm trước khi vào điều trị nội trú</w:t>
      </w:r>
      <w:r w:rsidR="00FF2CC1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hoặc cho bệnh nhân về điều trị ngoại trú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</w:rPr>
        <w:t>.</w:t>
      </w:r>
    </w:p>
    <w:p w14:paraId="108F4FF0" w14:textId="1F9B8E65" w:rsidR="00362AAE" w:rsidRPr="00D26F66" w:rsidRDefault="00DC22DF" w:rsidP="00BD2A7D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i/>
          <w:color w:val="auto"/>
        </w:rPr>
      </w:pPr>
      <w:r w:rsidRPr="00D26F66">
        <w:rPr>
          <w:rStyle w:val="Heading1Char"/>
          <w:rFonts w:ascii="Times New Roman" w:hAnsi="Times New Roman" w:cs="Times New Roman"/>
          <w:i/>
          <w:color w:val="auto"/>
        </w:rPr>
        <w:t xml:space="preserve">* </w:t>
      </w:r>
      <w:r w:rsidR="00362AAE" w:rsidRPr="00D26F66">
        <w:rPr>
          <w:rStyle w:val="Heading1Char"/>
          <w:rFonts w:ascii="Times New Roman" w:hAnsi="Times New Roman" w:cs="Times New Roman"/>
          <w:i/>
          <w:color w:val="auto"/>
          <w:lang w:val="vi-VN"/>
        </w:rPr>
        <w:t>Các trung tâm y tế tuyến huyện</w:t>
      </w:r>
      <w:r w:rsidR="00D26F66" w:rsidRPr="00D26F66">
        <w:rPr>
          <w:rStyle w:val="Heading1Char"/>
          <w:rFonts w:ascii="Times New Roman" w:hAnsi="Times New Roman" w:cs="Times New Roman"/>
          <w:i/>
          <w:color w:val="auto"/>
        </w:rPr>
        <w:t xml:space="preserve">: </w:t>
      </w:r>
    </w:p>
    <w:p w14:paraId="5F5E2816" w14:textId="348455E9" w:rsidR="00362AAE" w:rsidRPr="00D26F66" w:rsidRDefault="00BD2A7D" w:rsidP="00865AEB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- </w:t>
      </w:r>
      <w:r w:rsidR="00865AEB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Thực hiện lấy </w:t>
      </w:r>
      <w:r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mẫu xét nghiệm </w:t>
      </w:r>
      <w:r w:rsidR="00865AEB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SARS-CoV-2</w:t>
      </w:r>
      <w:r w:rsidR="00865AEB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kịp thời </w:t>
      </w:r>
      <w:r w:rsidR="00362AAE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đối với các trường hợp </w:t>
      </w:r>
      <w:r w:rsidR="00865AEB" w:rsidRPr="00D26F66">
        <w:rPr>
          <w:rStyle w:val="Heading1Char"/>
          <w:rFonts w:ascii="Times New Roman" w:hAnsi="Times New Roman" w:cs="Times New Roman"/>
          <w:b w:val="0"/>
          <w:color w:val="auto"/>
        </w:rPr>
        <w:t>số</w:t>
      </w:r>
      <w:r w:rsidR="00D26F66">
        <w:rPr>
          <w:rStyle w:val="Heading1Char"/>
          <w:rFonts w:ascii="Times New Roman" w:hAnsi="Times New Roman" w:cs="Times New Roman"/>
          <w:b w:val="0"/>
          <w:color w:val="auto"/>
        </w:rPr>
        <w:t>t, ho,…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, các trường hợp có yếu tố dịch tễ </w:t>
      </w:r>
      <w:r w:rsidR="00362AAE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khi có báo cáo từ các nhà thuốc, trạm y tế, phòng khám ngoài công lập. </w:t>
      </w:r>
    </w:p>
    <w:p w14:paraId="1F2ED97E" w14:textId="60C48525" w:rsidR="00F87457" w:rsidRPr="00D26F66" w:rsidRDefault="00F87457" w:rsidP="00F87457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- Lưu ý khi thực hiện lấy mẫu xét nghiệm diện rộng tại cộng đồng:</w:t>
      </w:r>
    </w:p>
    <w:p w14:paraId="2AD94CC7" w14:textId="430B670E" w:rsidR="00865AEB" w:rsidRPr="00D26F66" w:rsidRDefault="00F87457" w:rsidP="00F87457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+ Nếu có trường hợ</w:t>
      </w:r>
      <w:r w:rsidR="00FF2CC1" w:rsidRPr="00D26F66">
        <w:rPr>
          <w:rStyle w:val="Heading1Char"/>
          <w:rFonts w:ascii="Times New Roman" w:hAnsi="Times New Roman" w:cs="Times New Roman"/>
          <w:b w:val="0"/>
          <w:color w:val="auto"/>
        </w:rPr>
        <w:t>p s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ốt, ho</w:t>
      </w:r>
      <w:proofErr w:type="gramStart"/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,…,</w:t>
      </w:r>
      <w:proofErr w:type="gramEnd"/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có yếu tố dịch tễ phải bố trí lấy ở bàn riêng, hướng dẫn ở tại nhà trong thời gian chờ kết quả xét nghiệm, thực hiện nghiêm ngặt các biện pháp phòng tránh lây nhiễm cho người khác.</w:t>
      </w:r>
    </w:p>
    <w:p w14:paraId="6E34B441" w14:textId="247120E2" w:rsidR="00F87457" w:rsidRPr="00D26F66" w:rsidRDefault="00F87457" w:rsidP="00BD2A7D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+ Tuân t</w:t>
      </w:r>
      <w:r w:rsidR="00FF2CC1" w:rsidRPr="00D26F66">
        <w:rPr>
          <w:rStyle w:val="Heading1Char"/>
          <w:rFonts w:ascii="Times New Roman" w:hAnsi="Times New Roman" w:cs="Times New Roman"/>
          <w:b w:val="0"/>
          <w:color w:val="auto"/>
        </w:rPr>
        <w:t>h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ủ nghiêm ng</w:t>
      </w:r>
      <w:r w:rsidR="00FF2CC1" w:rsidRPr="00D26F66">
        <w:rPr>
          <w:rStyle w:val="Heading1Char"/>
          <w:rFonts w:ascii="Times New Roman" w:hAnsi="Times New Roman" w:cs="Times New Roman"/>
          <w:b w:val="0"/>
          <w:color w:val="auto"/>
        </w:rPr>
        <w:t>ặ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t các biệ</w:t>
      </w:r>
      <w:r w:rsidR="00DC22DF" w:rsidRPr="00D26F66">
        <w:rPr>
          <w:rStyle w:val="Heading1Char"/>
          <w:rFonts w:ascii="Times New Roman" w:hAnsi="Times New Roman" w:cs="Times New Roman"/>
          <w:b w:val="0"/>
          <w:color w:val="auto"/>
        </w:rPr>
        <w:t>n pháp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phòng ngừa lây nhiễm cho cán bộ y tế </w:t>
      </w:r>
      <w:proofErr w:type="gramStart"/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>theo</w:t>
      </w:r>
      <w:proofErr w:type="gramEnd"/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chỉ đạo, hướng dẫn của Bộ</w:t>
      </w:r>
      <w:r w:rsid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Y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tế và Sở Y tế.</w:t>
      </w:r>
    </w:p>
    <w:p w14:paraId="055CDE1E" w14:textId="2427CFFB" w:rsidR="00F87457" w:rsidRPr="00D26F66" w:rsidRDefault="00DC22DF" w:rsidP="00F87457">
      <w:pPr>
        <w:spacing w:before="60" w:after="0" w:line="252" w:lineRule="auto"/>
        <w:ind w:firstLine="720"/>
        <w:jc w:val="both"/>
        <w:rPr>
          <w:rStyle w:val="Heading1Char"/>
          <w:rFonts w:ascii="Times New Roman" w:hAnsi="Times New Roman" w:cs="Times New Roman"/>
          <w:b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color w:val="auto"/>
        </w:rPr>
        <w:t>3</w:t>
      </w:r>
      <w:r w:rsidR="00B30DBA" w:rsidRPr="00D26F66">
        <w:rPr>
          <w:rStyle w:val="Heading1Char"/>
          <w:rFonts w:ascii="Times New Roman" w:hAnsi="Times New Roman" w:cs="Times New Roman"/>
          <w:color w:val="auto"/>
          <w:lang w:val="vi-VN"/>
        </w:rPr>
        <w:t>.</w:t>
      </w:r>
      <w:r w:rsidR="00CD1D48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</w:t>
      </w:r>
      <w:r w:rsidR="00F87457" w:rsidRPr="00D26F66">
        <w:rPr>
          <w:rStyle w:val="Heading1Char"/>
          <w:rFonts w:ascii="Times New Roman" w:hAnsi="Times New Roman" w:cs="Times New Roman"/>
          <w:b w:val="0"/>
          <w:color w:val="auto"/>
        </w:rPr>
        <w:t>Chế độ báo cáo:</w:t>
      </w:r>
    </w:p>
    <w:p w14:paraId="39DDF200" w14:textId="46897E6F" w:rsidR="00F87457" w:rsidRPr="00D26F66" w:rsidRDefault="00F87457" w:rsidP="00F87457">
      <w:pPr>
        <w:spacing w:before="60" w:after="0" w:line="252" w:lineRule="auto"/>
        <w:ind w:firstLine="720"/>
        <w:jc w:val="both"/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</w:rPr>
      </w:pPr>
      <w:r w:rsidRPr="00D26F6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D26F66">
        <w:rPr>
          <w:rFonts w:ascii="Times New Roman" w:hAnsi="Times New Roman" w:cs="Times New Roman"/>
          <w:sz w:val="28"/>
          <w:szCs w:val="28"/>
        </w:rPr>
        <w:t xml:space="preserve">Các bệnh viện, </w:t>
      </w:r>
      <w:r w:rsidRPr="00D26F66">
        <w:rPr>
          <w:rFonts w:ascii="Times New Roman" w:hAnsi="Times New Roman" w:cs="Times New Roman"/>
          <w:sz w:val="28"/>
          <w:szCs w:val="28"/>
          <w:lang w:val="vi-VN"/>
        </w:rPr>
        <w:t xml:space="preserve">Trung tâm Y tế: Tổng hợp số liệu </w:t>
      </w:r>
      <w:r w:rsidRPr="00D26F66">
        <w:rPr>
          <w:rFonts w:ascii="Times New Roman" w:hAnsi="Times New Roman" w:cs="Times New Roman"/>
          <w:b/>
          <w:i/>
          <w:sz w:val="28"/>
          <w:szCs w:val="28"/>
          <w:lang w:val="vi-VN"/>
        </w:rPr>
        <w:t>báo cáo</w:t>
      </w:r>
      <w:r w:rsidRPr="00D26F66">
        <w:rPr>
          <w:rFonts w:ascii="Times New Roman" w:hAnsi="Times New Roman" w:cs="Times New Roman"/>
          <w:b/>
          <w:i/>
          <w:sz w:val="28"/>
          <w:szCs w:val="28"/>
        </w:rPr>
        <w:t xml:space="preserve"> Sở Y tế và</w:t>
      </w:r>
      <w:r w:rsidRPr="00D26F66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Trung tâm Kiểm soát bệnh tật tỉnh trước 17h hàng ngày</w:t>
      </w:r>
      <w:r w:rsidRPr="00D26F66">
        <w:rPr>
          <w:rFonts w:ascii="Times New Roman" w:hAnsi="Times New Roman" w:cs="Times New Roman"/>
          <w:sz w:val="28"/>
          <w:szCs w:val="28"/>
          <w:lang w:val="vi-VN"/>
        </w:rPr>
        <w:t xml:space="preserve"> (tổng hợp trong báo cáo nhanh</w:t>
      </w:r>
      <w:r w:rsidRPr="00D26F66">
        <w:rPr>
          <w:rFonts w:ascii="Times New Roman" w:hAnsi="Times New Roman" w:cs="Times New Roman"/>
          <w:sz w:val="28"/>
          <w:szCs w:val="28"/>
        </w:rPr>
        <w:t xml:space="preserve"> công tác phòng chống dịch</w:t>
      </w:r>
      <w:r w:rsidRPr="00D26F66">
        <w:rPr>
          <w:rFonts w:ascii="Times New Roman" w:hAnsi="Times New Roman" w:cs="Times New Roman"/>
          <w:sz w:val="28"/>
          <w:szCs w:val="28"/>
          <w:lang w:val="vi-VN"/>
        </w:rPr>
        <w:t xml:space="preserve"> hàng ngày).</w:t>
      </w:r>
    </w:p>
    <w:p w14:paraId="70D2BA9C" w14:textId="0657C194" w:rsidR="00E31E52" w:rsidRPr="00D26F66" w:rsidRDefault="00F87457" w:rsidP="00EB15DD">
      <w:pPr>
        <w:spacing w:before="60" w:after="0" w:line="252" w:lineRule="auto"/>
        <w:ind w:firstLine="720"/>
        <w:jc w:val="both"/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</w:rPr>
      </w:pP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- </w:t>
      </w:r>
      <w:r w:rsidR="001278EC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Giao </w:t>
      </w:r>
      <w:r w:rsidR="00047C0A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Trung tâm Kiểm soát bệnh tậ</w:t>
      </w:r>
      <w:r w:rsidR="001278EC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t t</w:t>
      </w:r>
      <w:r w:rsidR="00CD1D48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>ổng hợp số liệu</w:t>
      </w:r>
      <w:r w:rsidR="00413128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</w:t>
      </w:r>
      <w:r w:rsidRP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của </w:t>
      </w:r>
      <w:r w:rsidR="00CD1D48" w:rsidRPr="00D26F66">
        <w:rPr>
          <w:rStyle w:val="Heading1Char"/>
          <w:rFonts w:ascii="Times New Roman" w:eastAsia="Times New Roman" w:hAnsi="Times New Roman" w:cs="Times New Roman"/>
          <w:b w:val="0"/>
          <w:bCs w:val="0"/>
          <w:color w:val="auto"/>
          <w:lang w:val="vi-VN"/>
        </w:rPr>
        <w:t xml:space="preserve">các </w:t>
      </w:r>
      <w:r w:rsidR="00413128" w:rsidRPr="00D26F66">
        <w:rPr>
          <w:rStyle w:val="Heading1Char"/>
          <w:rFonts w:ascii="Times New Roman" w:eastAsia="Times New Roman" w:hAnsi="Times New Roman" w:cs="Times New Roman"/>
          <w:b w:val="0"/>
          <w:bCs w:val="0"/>
          <w:color w:val="auto"/>
          <w:lang w:val="vi-VN"/>
        </w:rPr>
        <w:t xml:space="preserve">đơn vị, </w:t>
      </w:r>
      <w:r w:rsidR="00CD1D48" w:rsidRPr="00D26F66">
        <w:rPr>
          <w:rStyle w:val="Heading1Char"/>
          <w:rFonts w:ascii="Times New Roman" w:eastAsia="Times New Roman" w:hAnsi="Times New Roman" w:cs="Times New Roman"/>
          <w:b w:val="0"/>
          <w:bCs w:val="0"/>
          <w:color w:val="auto"/>
          <w:lang w:val="vi-VN"/>
        </w:rPr>
        <w:t>địa phương</w:t>
      </w:r>
      <w:r w:rsidR="00047C0A" w:rsidRPr="00D26F66">
        <w:rPr>
          <w:rStyle w:val="Heading1Char"/>
          <w:rFonts w:ascii="Times New Roman" w:hAnsi="Times New Roman" w:cs="Times New Roman"/>
          <w:b w:val="0"/>
          <w:color w:val="auto"/>
          <w:lang w:val="vi-VN"/>
        </w:rPr>
        <w:t xml:space="preserve"> </w:t>
      </w:r>
      <w:r w:rsidR="00CD1D48" w:rsidRPr="00D26F66">
        <w:rPr>
          <w:rStyle w:val="Heading1Char"/>
          <w:rFonts w:ascii="Times New Roman" w:hAnsi="Times New Roman" w:cs="Times New Roman"/>
          <w:i/>
          <w:color w:val="auto"/>
          <w:lang w:val="vi-VN"/>
        </w:rPr>
        <w:t>báo cáo Sở Y tế trước</w:t>
      </w:r>
      <w:r w:rsidR="00D26F66">
        <w:rPr>
          <w:rStyle w:val="Heading1Char"/>
          <w:rFonts w:ascii="Times New Roman" w:hAnsi="Times New Roman" w:cs="Times New Roman"/>
          <w:b w:val="0"/>
          <w:color w:val="auto"/>
        </w:rPr>
        <w:t xml:space="preserve"> </w:t>
      </w:r>
      <w:r w:rsidR="00CD1D48" w:rsidRPr="00D26F66">
        <w:rPr>
          <w:rStyle w:val="Heading1Char"/>
          <w:rFonts w:ascii="Times New Roman" w:hAnsi="Times New Roman" w:cs="Times New Roman"/>
          <w:i/>
          <w:color w:val="auto"/>
          <w:lang w:val="vi-VN"/>
        </w:rPr>
        <w:t>17h</w:t>
      </w:r>
      <w:r w:rsidR="001278EC" w:rsidRPr="00D26F66">
        <w:rPr>
          <w:rStyle w:val="Heading1Char"/>
          <w:rFonts w:ascii="Times New Roman" w:hAnsi="Times New Roman" w:cs="Times New Roman"/>
          <w:i/>
          <w:color w:val="auto"/>
          <w:lang w:val="vi-VN"/>
        </w:rPr>
        <w:t>30</w:t>
      </w:r>
      <w:r w:rsidR="00CD1D48" w:rsidRPr="00D26F66">
        <w:rPr>
          <w:rStyle w:val="Heading1Char"/>
          <w:rFonts w:ascii="Times New Roman" w:hAnsi="Times New Roman" w:cs="Times New Roman"/>
          <w:i/>
          <w:color w:val="auto"/>
          <w:lang w:val="vi-VN"/>
        </w:rPr>
        <w:t xml:space="preserve"> hàng ngày</w:t>
      </w:r>
      <w:r w:rsidR="00EB15DD" w:rsidRPr="00D26F66">
        <w:rPr>
          <w:rStyle w:val="Heading1Char"/>
          <w:rFonts w:ascii="Times New Roman" w:hAnsi="Times New Roman" w:cs="Times New Roman"/>
          <w:i/>
          <w:color w:val="auto"/>
        </w:rPr>
        <w:t xml:space="preserve"> </w:t>
      </w:r>
      <w:r w:rsidR="00EB15DD" w:rsidRPr="00D26F66">
        <w:rPr>
          <w:rFonts w:ascii="Times New Roman" w:hAnsi="Times New Roman" w:cs="Times New Roman"/>
          <w:sz w:val="28"/>
          <w:szCs w:val="28"/>
          <w:lang w:val="vi-VN"/>
        </w:rPr>
        <w:t>(tổng hợp trong báo cáo nhanh</w:t>
      </w:r>
      <w:r w:rsidR="00EB15DD" w:rsidRPr="00D26F66">
        <w:rPr>
          <w:rFonts w:ascii="Times New Roman" w:hAnsi="Times New Roman" w:cs="Times New Roman"/>
          <w:sz w:val="28"/>
          <w:szCs w:val="28"/>
        </w:rPr>
        <w:t xml:space="preserve"> công tác phòng chống dịch</w:t>
      </w:r>
      <w:r w:rsidR="00EB15DD" w:rsidRPr="00D26F66">
        <w:rPr>
          <w:rFonts w:ascii="Times New Roman" w:hAnsi="Times New Roman" w:cs="Times New Roman"/>
          <w:sz w:val="28"/>
          <w:szCs w:val="28"/>
          <w:lang w:val="vi-VN"/>
        </w:rPr>
        <w:t xml:space="preserve"> hàng ngày).</w:t>
      </w:r>
    </w:p>
    <w:p w14:paraId="21F79508" w14:textId="5B8A7334" w:rsidR="004944A1" w:rsidRPr="00D26F66" w:rsidRDefault="009F3D8A" w:rsidP="00444030">
      <w:pPr>
        <w:spacing w:before="60" w:after="0" w:line="252" w:lineRule="auto"/>
        <w:ind w:firstLine="720"/>
        <w:jc w:val="both"/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  <w:spacing w:val="-6"/>
          <w:lang w:val="vi-VN"/>
        </w:rPr>
      </w:pPr>
      <w:r w:rsidRPr="00D26F66"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  <w:spacing w:val="-6"/>
          <w:lang w:val="vi-VN"/>
        </w:rPr>
        <w:t xml:space="preserve">Đề nghị </w:t>
      </w:r>
      <w:r w:rsidR="000E5A06" w:rsidRPr="00D26F66"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  <w:spacing w:val="-6"/>
          <w:lang w:val="vi-VN"/>
        </w:rPr>
        <w:t>các đơn vị</w:t>
      </w:r>
      <w:r w:rsidR="00281252" w:rsidRPr="00D26F66"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  <w:spacing w:val="-6"/>
          <w:lang w:val="vi-VN"/>
        </w:rPr>
        <w:t xml:space="preserve"> quan tâm chỉ đạo,</w:t>
      </w:r>
      <w:r w:rsidRPr="00D26F66"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  <w:spacing w:val="-6"/>
          <w:lang w:val="vi-VN"/>
        </w:rPr>
        <w:t xml:space="preserve"> thực hiện</w:t>
      </w:r>
      <w:r w:rsidR="00281252" w:rsidRPr="00D26F66"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  <w:spacing w:val="-6"/>
          <w:lang w:val="vi-VN"/>
        </w:rPr>
        <w:t>./.</w:t>
      </w:r>
    </w:p>
    <w:p w14:paraId="5CF741AD" w14:textId="77777777" w:rsidR="000E5A06" w:rsidRPr="00CD1D48" w:rsidRDefault="000E5A06" w:rsidP="00D31288">
      <w:pPr>
        <w:spacing w:before="120" w:after="60" w:line="240" w:lineRule="auto"/>
        <w:jc w:val="both"/>
        <w:rPr>
          <w:rStyle w:val="Heading1Char"/>
          <w:rFonts w:ascii="Times New Roman" w:eastAsiaTheme="minorEastAsia" w:hAnsi="Times New Roman" w:cs="Times New Roman"/>
          <w:b w:val="0"/>
          <w:bCs w:val="0"/>
          <w:color w:val="auto"/>
          <w:spacing w:val="-6"/>
          <w:sz w:val="14"/>
          <w:lang w:val="vi-VN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536"/>
      </w:tblGrid>
      <w:tr w:rsidR="001E3811" w14:paraId="184857C1" w14:textId="77777777" w:rsidTr="00CC4762">
        <w:trPr>
          <w:trHeight w:val="1"/>
        </w:trPr>
        <w:tc>
          <w:tcPr>
            <w:tcW w:w="4546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AFC879" w14:textId="24FE9B18" w:rsidR="001E3811" w:rsidRPr="00E467DF" w:rsidRDefault="001E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E467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vi-VN"/>
              </w:rPr>
              <w:t>Nơi nhận:</w:t>
            </w:r>
          </w:p>
          <w:p w14:paraId="02AAB6FB" w14:textId="77777777" w:rsidR="001E3811" w:rsidRPr="00E467DF" w:rsidRDefault="001E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 Như </w:t>
            </w:r>
            <w:r w:rsidR="003D5A74"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trên</w:t>
            </w:r>
            <w:r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14:paraId="4329876D" w14:textId="2351C8AA" w:rsidR="001278EC" w:rsidRPr="00E467DF" w:rsidRDefault="0012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UBND tỉnh (để báo cáo);</w:t>
            </w:r>
          </w:p>
          <w:p w14:paraId="1D26CA7F" w14:textId="16A7540B" w:rsidR="001278EC" w:rsidRPr="00E467DF" w:rsidRDefault="00127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Bộ Y tế (để báo cáo);</w:t>
            </w:r>
          </w:p>
          <w:p w14:paraId="0DF4FA19" w14:textId="7FFA3348" w:rsidR="00D11999" w:rsidRDefault="001E3811" w:rsidP="000E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 </w:t>
            </w:r>
            <w:r w:rsidR="00675A3C"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Ban </w:t>
            </w:r>
            <w:r w:rsidR="000E5A06"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Giám đốc </w:t>
            </w:r>
            <w:r w:rsidR="00675A3C"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Sở</w:t>
            </w:r>
            <w:r w:rsidR="00DA7288"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14:paraId="7A88F28A" w14:textId="7911188F" w:rsidR="00FF2CC1" w:rsidRDefault="00FF2CC1" w:rsidP="000E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Các phòng chuyên môn Sở;</w:t>
            </w:r>
          </w:p>
          <w:p w14:paraId="1FE811C6" w14:textId="548730A3" w:rsidR="00FF2CC1" w:rsidRPr="00FF2CC1" w:rsidRDefault="00FF2CC1" w:rsidP="000E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Cổng TTĐT Sở Y tế;</w:t>
            </w:r>
          </w:p>
          <w:p w14:paraId="6AFB4D58" w14:textId="0AA9AADF" w:rsidR="00B551E1" w:rsidRPr="00E467DF" w:rsidRDefault="00B279A8" w:rsidP="000E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- Lưu: VT, </w:t>
            </w:r>
            <w:r w:rsidR="000E5A06" w:rsidRPr="00E467DF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NVY.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0AC3BC" w14:textId="39254FC6" w:rsidR="001E3811" w:rsidRPr="00E467DF" w:rsidRDefault="001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 w:rsidRPr="00E467DF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 xml:space="preserve">KT. </w:t>
            </w:r>
            <w:r w:rsidR="000E5A06" w:rsidRPr="00E467DF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GIÁM ĐỐC</w:t>
            </w:r>
          </w:p>
          <w:p w14:paraId="6B03F03E" w14:textId="2546203D" w:rsidR="001E3811" w:rsidRPr="00E467DF" w:rsidRDefault="001E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</w:pPr>
            <w:r w:rsidRPr="00E467DF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 xml:space="preserve">PHÓ </w:t>
            </w:r>
            <w:r w:rsidR="000E5A06" w:rsidRPr="00E467DF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GIÁM ĐỐC</w:t>
            </w:r>
          </w:p>
          <w:p w14:paraId="11245869" w14:textId="77777777" w:rsidR="001E3811" w:rsidRPr="00E467DF" w:rsidRDefault="001E38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vi-VN"/>
              </w:rPr>
            </w:pPr>
          </w:p>
          <w:p w14:paraId="22E3A8DD" w14:textId="77777777" w:rsidR="003D5A74" w:rsidRPr="00281252" w:rsidRDefault="003D5A74" w:rsidP="000A22E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96"/>
                <w:szCs w:val="70"/>
                <w:lang w:val="vi-VN"/>
              </w:rPr>
            </w:pPr>
          </w:p>
          <w:p w14:paraId="12D1DE42" w14:textId="10C92900" w:rsidR="001E3811" w:rsidRDefault="00B279A8" w:rsidP="00EB15DD">
            <w:pPr>
              <w:spacing w:after="0" w:line="240" w:lineRule="auto"/>
              <w:jc w:val="center"/>
            </w:pPr>
            <w:r w:rsidRPr="00E467D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vi-VN"/>
              </w:rPr>
              <w:t xml:space="preserve"> </w:t>
            </w:r>
            <w:r w:rsidR="00AC4CA4" w:rsidRPr="00E467D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vi-VN"/>
              </w:rPr>
              <w:t xml:space="preserve"> </w:t>
            </w:r>
            <w:r w:rsidR="00EB15D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Lê Chánh Thành</w:t>
            </w:r>
          </w:p>
        </w:tc>
      </w:tr>
    </w:tbl>
    <w:p w14:paraId="1291EF54" w14:textId="2C4FEF28" w:rsidR="00352B52" w:rsidRDefault="00352B52" w:rsidP="00CD1D48">
      <w:pPr>
        <w:rPr>
          <w:lang w:val="vi-VN"/>
        </w:rPr>
      </w:pPr>
    </w:p>
    <w:p w14:paraId="7BDBA30D" w14:textId="1C42D747" w:rsidR="00E31E52" w:rsidRPr="00E467DF" w:rsidRDefault="00C209F2" w:rsidP="00CD1D48">
      <w:pPr>
        <w:rPr>
          <w:rFonts w:ascii="Times New Roman" w:hAnsi="Times New Roman" w:cs="Times New Roman"/>
          <w:sz w:val="26"/>
          <w:szCs w:val="26"/>
          <w:lang w:val="vi-VN"/>
        </w:rPr>
        <w:sectPr w:rsidR="00E31E52" w:rsidRPr="00E467DF" w:rsidSect="00E31E52">
          <w:headerReference w:type="default" r:id="rId9"/>
          <w:pgSz w:w="11907" w:h="16839" w:code="9"/>
          <w:pgMar w:top="1134" w:right="1134" w:bottom="1134" w:left="1701" w:header="51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6899C48" w14:textId="2D68296D" w:rsidR="00362AAE" w:rsidRPr="00E31E52" w:rsidRDefault="00362AAE" w:rsidP="00362A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1E52">
        <w:rPr>
          <w:rFonts w:ascii="Times New Roman" w:hAnsi="Times New Roman" w:cs="Times New Roman"/>
          <w:b/>
          <w:sz w:val="26"/>
          <w:szCs w:val="26"/>
          <w:lang w:val="vi-VN"/>
        </w:rPr>
        <w:t>Phụ lục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31E52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</w:p>
    <w:p w14:paraId="583D4521" w14:textId="77777777" w:rsidR="00362AAE" w:rsidRDefault="00362AAE" w:rsidP="00362AA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4191EE10" w14:textId="77777777" w:rsidR="00362AAE" w:rsidRPr="00362AAE" w:rsidRDefault="00362AAE" w:rsidP="00362A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52">
        <w:rPr>
          <w:rFonts w:ascii="Times New Roman" w:hAnsi="Times New Roman" w:cs="Times New Roman"/>
          <w:b/>
          <w:sz w:val="26"/>
          <w:szCs w:val="26"/>
          <w:lang w:val="vi-VN"/>
        </w:rPr>
        <w:t>BÁO CÁO</w:t>
      </w:r>
      <w:r>
        <w:rPr>
          <w:rFonts w:ascii="Times New Roman" w:hAnsi="Times New Roman" w:cs="Times New Roman"/>
          <w:b/>
          <w:sz w:val="26"/>
          <w:szCs w:val="26"/>
        </w:rPr>
        <w:t xml:space="preserve"> DANH SÁCH</w:t>
      </w:r>
    </w:p>
    <w:p w14:paraId="1666A4F2" w14:textId="77777777" w:rsidR="00362AAE" w:rsidRDefault="00362AAE" w:rsidP="00362A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1E52">
        <w:rPr>
          <w:rFonts w:ascii="Times New Roman" w:hAnsi="Times New Roman" w:cs="Times New Roman"/>
          <w:b/>
          <w:sz w:val="26"/>
          <w:szCs w:val="26"/>
          <w:lang w:val="vi-VN"/>
        </w:rPr>
        <w:t>Các trường hợp ho, sốt, khó thở, đau rát họng, mất vị giác... trên địa bàn</w:t>
      </w:r>
    </w:p>
    <w:p w14:paraId="7AD2962D" w14:textId="77777777" w:rsidR="00362AAE" w:rsidRPr="00E31E52" w:rsidRDefault="00362AAE" w:rsidP="00362A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1924"/>
        <w:gridCol w:w="1118"/>
        <w:gridCol w:w="3427"/>
        <w:gridCol w:w="1525"/>
        <w:gridCol w:w="1641"/>
        <w:gridCol w:w="1276"/>
        <w:gridCol w:w="1397"/>
        <w:gridCol w:w="1233"/>
      </w:tblGrid>
      <w:tr w:rsidR="00362AAE" w:rsidRPr="00592E5F" w14:paraId="5011C84A" w14:textId="77777777" w:rsidTr="00DB15C6">
        <w:tc>
          <w:tcPr>
            <w:tcW w:w="679" w:type="dxa"/>
            <w:vAlign w:val="center"/>
          </w:tcPr>
          <w:p w14:paraId="7BD83A60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STT</w:t>
            </w:r>
          </w:p>
        </w:tc>
        <w:tc>
          <w:tcPr>
            <w:tcW w:w="1924" w:type="dxa"/>
            <w:vAlign w:val="center"/>
          </w:tcPr>
          <w:p w14:paraId="314462A5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Họ và tên</w:t>
            </w:r>
          </w:p>
        </w:tc>
        <w:tc>
          <w:tcPr>
            <w:tcW w:w="1118" w:type="dxa"/>
            <w:vAlign w:val="center"/>
          </w:tcPr>
          <w:p w14:paraId="278931D4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Năm sinh</w:t>
            </w:r>
          </w:p>
        </w:tc>
        <w:tc>
          <w:tcPr>
            <w:tcW w:w="3427" w:type="dxa"/>
            <w:vAlign w:val="center"/>
          </w:tcPr>
          <w:p w14:paraId="55495C58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Địa chỉ</w:t>
            </w:r>
          </w:p>
        </w:tc>
        <w:tc>
          <w:tcPr>
            <w:tcW w:w="1525" w:type="dxa"/>
            <w:vAlign w:val="center"/>
          </w:tcPr>
          <w:p w14:paraId="7A687CFF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SĐT liên hệ</w:t>
            </w:r>
          </w:p>
        </w:tc>
        <w:tc>
          <w:tcPr>
            <w:tcW w:w="1641" w:type="dxa"/>
            <w:vAlign w:val="center"/>
          </w:tcPr>
          <w:p w14:paraId="15904B75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Ghi rõ các triệu chứng</w:t>
            </w:r>
          </w:p>
        </w:tc>
        <w:tc>
          <w:tcPr>
            <w:tcW w:w="1276" w:type="dxa"/>
            <w:vAlign w:val="center"/>
          </w:tcPr>
          <w:p w14:paraId="5BAB94E7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Kết quả</w:t>
            </w:r>
            <w:r>
              <w:rPr>
                <w:rFonts w:ascii="Times New Roman" w:hAnsi="Times New Roman" w:cs="Times New Roman"/>
                <w:b/>
                <w:szCs w:val="26"/>
                <w:lang w:val="vi-VN"/>
              </w:rPr>
              <w:t xml:space="preserve"> xét nghiệm</w:t>
            </w:r>
          </w:p>
          <w:p w14:paraId="607C541B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 xml:space="preserve"> (nếu có)</w:t>
            </w:r>
          </w:p>
        </w:tc>
        <w:tc>
          <w:tcPr>
            <w:tcW w:w="1397" w:type="dxa"/>
            <w:vAlign w:val="center"/>
          </w:tcPr>
          <w:p w14:paraId="1CB3891F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Đã được tiêm phòng (số mũi đã tiêm)</w:t>
            </w:r>
          </w:p>
        </w:tc>
        <w:tc>
          <w:tcPr>
            <w:tcW w:w="1233" w:type="dxa"/>
            <w:vAlign w:val="center"/>
          </w:tcPr>
          <w:p w14:paraId="2EA020A9" w14:textId="77777777" w:rsidR="00362AAE" w:rsidRPr="00E31E52" w:rsidRDefault="00362AAE" w:rsidP="00DB15C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E31E52">
              <w:rPr>
                <w:rFonts w:ascii="Times New Roman" w:hAnsi="Times New Roman" w:cs="Times New Roman"/>
                <w:b/>
                <w:szCs w:val="26"/>
                <w:lang w:val="vi-VN"/>
              </w:rPr>
              <w:t>Tiền sử dịch tễ liên quan (nếu có)</w:t>
            </w:r>
          </w:p>
        </w:tc>
      </w:tr>
      <w:tr w:rsidR="00362AAE" w:rsidRPr="00592E5F" w14:paraId="0689BCF3" w14:textId="77777777" w:rsidTr="00DB15C6">
        <w:tc>
          <w:tcPr>
            <w:tcW w:w="679" w:type="dxa"/>
            <w:vAlign w:val="center"/>
          </w:tcPr>
          <w:p w14:paraId="553D9101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24" w:type="dxa"/>
            <w:vAlign w:val="center"/>
          </w:tcPr>
          <w:p w14:paraId="35F0B033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18" w:type="dxa"/>
            <w:vAlign w:val="center"/>
          </w:tcPr>
          <w:p w14:paraId="6DA47063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27" w:type="dxa"/>
            <w:vAlign w:val="center"/>
          </w:tcPr>
          <w:p w14:paraId="58787A54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5" w:type="dxa"/>
            <w:vAlign w:val="center"/>
          </w:tcPr>
          <w:p w14:paraId="20F9C5CE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41" w:type="dxa"/>
            <w:vAlign w:val="center"/>
          </w:tcPr>
          <w:p w14:paraId="292628C8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37F75C4B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vAlign w:val="center"/>
          </w:tcPr>
          <w:p w14:paraId="279C88B5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33" w:type="dxa"/>
            <w:vAlign w:val="center"/>
          </w:tcPr>
          <w:p w14:paraId="3B354AF7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62AAE" w:rsidRPr="00592E5F" w14:paraId="0CA54882" w14:textId="77777777" w:rsidTr="00DB15C6">
        <w:tc>
          <w:tcPr>
            <w:tcW w:w="679" w:type="dxa"/>
            <w:vAlign w:val="center"/>
          </w:tcPr>
          <w:p w14:paraId="6D227A3C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24" w:type="dxa"/>
            <w:vAlign w:val="center"/>
          </w:tcPr>
          <w:p w14:paraId="5EB84655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18" w:type="dxa"/>
            <w:vAlign w:val="center"/>
          </w:tcPr>
          <w:p w14:paraId="5E6F125A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427" w:type="dxa"/>
            <w:vAlign w:val="center"/>
          </w:tcPr>
          <w:p w14:paraId="662000FA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25" w:type="dxa"/>
            <w:vAlign w:val="center"/>
          </w:tcPr>
          <w:p w14:paraId="74D26171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41" w:type="dxa"/>
            <w:vAlign w:val="center"/>
          </w:tcPr>
          <w:p w14:paraId="45F11819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D364E13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vAlign w:val="center"/>
          </w:tcPr>
          <w:p w14:paraId="375E0452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33" w:type="dxa"/>
            <w:vAlign w:val="center"/>
          </w:tcPr>
          <w:p w14:paraId="2CD89A54" w14:textId="77777777" w:rsidR="00362AAE" w:rsidRDefault="00362AAE" w:rsidP="00DB15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18ACC18A" w14:textId="77777777" w:rsidR="00362AAE" w:rsidRDefault="00362AAE" w:rsidP="00957844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053B4967" w14:textId="77777777" w:rsidR="00362AAE" w:rsidRDefault="00362AAE">
      <w:pPr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/>
        </w:rPr>
        <w:br w:type="page"/>
      </w:r>
    </w:p>
    <w:p w14:paraId="2916514C" w14:textId="44117146" w:rsidR="00957844" w:rsidRPr="00957844" w:rsidRDefault="00957844" w:rsidP="00957844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957844">
        <w:rPr>
          <w:rFonts w:ascii="Times New Roman" w:eastAsia="Calibri" w:hAnsi="Times New Roman" w:cs="Times New Roman"/>
          <w:b/>
          <w:sz w:val="26"/>
          <w:szCs w:val="26"/>
          <w:lang w:val="pt-BR"/>
        </w:rPr>
        <w:t>Phụ lụ</w:t>
      </w:r>
      <w:r w:rsidR="00362AAE">
        <w:rPr>
          <w:rFonts w:ascii="Times New Roman" w:eastAsia="Calibri" w:hAnsi="Times New Roman" w:cs="Times New Roman"/>
          <w:b/>
          <w:sz w:val="26"/>
          <w:szCs w:val="26"/>
          <w:lang w:val="pt-BR"/>
        </w:rPr>
        <w:t>c 2</w:t>
      </w:r>
      <w:r w:rsidRPr="00957844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: </w:t>
      </w:r>
      <w:r w:rsidR="00362AAE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Pr="00957844">
        <w:rPr>
          <w:rFonts w:ascii="Times New Roman" w:eastAsia="Calibri" w:hAnsi="Times New Roman" w:cs="Times New Roman"/>
          <w:b/>
          <w:sz w:val="26"/>
          <w:szCs w:val="26"/>
          <w:lang w:val="pt-BR"/>
        </w:rPr>
        <w:t>Mẫu tờ khai y tế khi người dân đến khám bệnh, mua thuốc dấu hiệu nghi nhiễm COVID-19</w:t>
      </w:r>
    </w:p>
    <w:tbl>
      <w:tblPr>
        <w:tblpPr w:leftFromText="180" w:rightFromText="180" w:vertAnchor="text" w:horzAnchor="margin" w:tblpXSpec="center" w:tblpY="33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2409"/>
        <w:gridCol w:w="1985"/>
        <w:gridCol w:w="1417"/>
        <w:gridCol w:w="1560"/>
      </w:tblGrid>
      <w:tr w:rsidR="00957844" w:rsidRPr="00957844" w14:paraId="3AEB7BBD" w14:textId="77777777" w:rsidTr="003B2578">
        <w:trPr>
          <w:trHeight w:val="41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839AAD2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b/>
                <w:lang w:val="pt-BR"/>
              </w:rPr>
              <w:t>TT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5B2ECE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b/>
                <w:lang w:val="pt-BR"/>
              </w:rPr>
              <w:t>Họ tên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01F599F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b/>
                <w:lang w:val="pt-BR"/>
              </w:rPr>
              <w:t>Địa chỉ (số nhà, thôn, xã, huyện)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DBDF8DD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b/>
                <w:lang w:val="pt-BR"/>
              </w:rPr>
              <w:t>Số điện thoại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C00F06E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  <w:p w14:paraId="5B148400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b/>
                <w:lang w:val="pt-BR"/>
              </w:rPr>
              <w:t>Tên địa phương trước khi về trên địa bàn (có thể từ nhiều nơi)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D18DE40" w14:textId="765147B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pt-BR"/>
              </w:rPr>
              <w:t>Có ít nhất 1 trong các dấu hiệu: sốt, ho, khó thở, viêm phổi, đau họng, mệt mỏi</w:t>
            </w:r>
            <w:r w:rsidR="004C1F49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pt-BR"/>
              </w:rPr>
              <w:t>,....</w:t>
            </w:r>
            <w:r w:rsidRPr="00957844">
              <w:rPr>
                <w:rFonts w:ascii="Times New Roman" w:eastAsia="Times New Roman" w:hAnsi="Times New Roman" w:cs="Times New Roman"/>
                <w:b/>
                <w:shd w:val="clear" w:color="auto" w:fill="FFFFFF"/>
                <w:vertAlign w:val="superscript"/>
              </w:rPr>
              <w:footnoteReference w:id="1"/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E130674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Có tiếp xúc với</w:t>
            </w:r>
          </w:p>
        </w:tc>
      </w:tr>
      <w:tr w:rsidR="00957844" w:rsidRPr="00957844" w14:paraId="06599604" w14:textId="77777777" w:rsidTr="003B2578">
        <w:tc>
          <w:tcPr>
            <w:tcW w:w="675" w:type="dxa"/>
            <w:vMerge/>
            <w:shd w:val="clear" w:color="auto" w:fill="auto"/>
            <w:vAlign w:val="center"/>
          </w:tcPr>
          <w:p w14:paraId="76F6D534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5E1A08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319A5B6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F6F3E2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1F70ADA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6840A9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8569CA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shd w:val="clear" w:color="auto" w:fill="FFFFFF"/>
                <w:lang w:val="pt-BR"/>
              </w:rPr>
              <w:t>Người mắc hoặc nghi ngờ mắc  COVID-19</w:t>
            </w:r>
            <w:r w:rsidRPr="00957844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footnoteReference w:id="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82E6C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57844">
              <w:rPr>
                <w:rFonts w:ascii="Times New Roman" w:eastAsia="Times New Roman" w:hAnsi="Times New Roman" w:cs="Times New Roman"/>
                <w:lang w:val="pt-BR"/>
              </w:rPr>
              <w:t>Người   có biểu hiện</w:t>
            </w:r>
            <w:r w:rsidRPr="00957844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 </w:t>
            </w:r>
            <w:r w:rsidRPr="00957844">
              <w:rPr>
                <w:rFonts w:ascii="Times New Roman" w:eastAsia="Times New Roman" w:hAnsi="Times New Roman" w:cs="Times New Roman"/>
                <w:shd w:val="clear" w:color="auto" w:fill="FFFFFF"/>
                <w:lang w:val="pt-BR"/>
              </w:rPr>
              <w:t>sốt, ho, khó thở , viêm phổi</w:t>
            </w:r>
            <w:r w:rsidRPr="00957844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footnoteReference w:id="3"/>
            </w:r>
          </w:p>
        </w:tc>
      </w:tr>
      <w:tr w:rsidR="00957844" w:rsidRPr="00957844" w14:paraId="3B35B52B" w14:textId="77777777" w:rsidTr="003B2578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14:paraId="35DCD472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  <w:p w14:paraId="73CEFC14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A97D14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30652D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A61AF5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64F7E7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873D06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CDC6E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E14C38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</w:tr>
      <w:tr w:rsidR="00957844" w:rsidRPr="00957844" w14:paraId="7625D809" w14:textId="77777777" w:rsidTr="003B2578">
        <w:tc>
          <w:tcPr>
            <w:tcW w:w="675" w:type="dxa"/>
            <w:shd w:val="clear" w:color="auto" w:fill="auto"/>
            <w:vAlign w:val="center"/>
          </w:tcPr>
          <w:p w14:paraId="16740EA3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  <w:p w14:paraId="7D624FCA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9BEAA6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5BC4B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9568DB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E46AB4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DE70BA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977AA5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48D526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</w:tr>
      <w:tr w:rsidR="00957844" w:rsidRPr="00957844" w14:paraId="1B9F7852" w14:textId="77777777" w:rsidTr="003B2578">
        <w:tc>
          <w:tcPr>
            <w:tcW w:w="675" w:type="dxa"/>
            <w:shd w:val="clear" w:color="auto" w:fill="auto"/>
            <w:vAlign w:val="center"/>
          </w:tcPr>
          <w:p w14:paraId="24DDCB2E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  <w:p w14:paraId="6BC86B91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D37AF0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1FF3FA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DF6670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698C08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2DBFB9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20EFDE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9ED6B3" w14:textId="77777777" w:rsidR="00957844" w:rsidRPr="00957844" w:rsidRDefault="00957844" w:rsidP="009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</w:tr>
    </w:tbl>
    <w:p w14:paraId="5ADD9588" w14:textId="77777777" w:rsidR="00957844" w:rsidRP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1BE6491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024C035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CEE6735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0FA1E57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66A9AC4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2C01CA9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F183AFF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F9C48A8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99C0236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10DBFC2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7827647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30064ED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12C977C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6BC6384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4426EE9" w14:textId="77777777" w:rsidR="00957844" w:rsidRDefault="00957844" w:rsidP="00E31E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40B141F" w14:textId="77777777" w:rsidR="00E31E52" w:rsidRDefault="00E31E52" w:rsidP="00CD1D48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43851FB9" w14:textId="77777777" w:rsidR="00E31E52" w:rsidRPr="00E31E52" w:rsidRDefault="00E31E52" w:rsidP="00CD1D48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31E52" w:rsidRPr="00E31E52" w:rsidSect="00E31E52">
      <w:pgSz w:w="16839" w:h="11907" w:orient="landscape" w:code="9"/>
      <w:pgMar w:top="1021" w:right="1134" w:bottom="1021" w:left="1701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BA422" w14:textId="77777777" w:rsidR="004D1E52" w:rsidRDefault="004D1E52" w:rsidP="00347017">
      <w:pPr>
        <w:spacing w:after="0" w:line="240" w:lineRule="auto"/>
      </w:pPr>
      <w:r>
        <w:separator/>
      </w:r>
    </w:p>
  </w:endnote>
  <w:endnote w:type="continuationSeparator" w:id="0">
    <w:p w14:paraId="72C4AFFC" w14:textId="77777777" w:rsidR="004D1E52" w:rsidRDefault="004D1E52" w:rsidP="003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2E659" w14:textId="77777777" w:rsidR="004D1E52" w:rsidRDefault="004D1E52" w:rsidP="00347017">
      <w:pPr>
        <w:spacing w:after="0" w:line="240" w:lineRule="auto"/>
      </w:pPr>
      <w:r>
        <w:separator/>
      </w:r>
    </w:p>
  </w:footnote>
  <w:footnote w:type="continuationSeparator" w:id="0">
    <w:p w14:paraId="577501F3" w14:textId="77777777" w:rsidR="004D1E52" w:rsidRDefault="004D1E52" w:rsidP="00347017">
      <w:pPr>
        <w:spacing w:after="0" w:line="240" w:lineRule="auto"/>
      </w:pPr>
      <w:r>
        <w:continuationSeparator/>
      </w:r>
    </w:p>
  </w:footnote>
  <w:footnote w:id="1">
    <w:p w14:paraId="4FD79125" w14:textId="77777777" w:rsidR="00957844" w:rsidRPr="00720C2F" w:rsidRDefault="00957844" w:rsidP="00957844">
      <w:pPr>
        <w:spacing w:after="0" w:line="264" w:lineRule="auto"/>
        <w:rPr>
          <w:rFonts w:ascii="Times New Roman" w:hAnsi="Times New Roman"/>
          <w:b/>
          <w:szCs w:val="24"/>
          <w:lang w:val="pt-BR"/>
        </w:rPr>
      </w:pPr>
      <w:r w:rsidRPr="00720C2F">
        <w:rPr>
          <w:rFonts w:ascii="Times New Roman" w:hAnsi="Times New Roman"/>
          <w:b/>
          <w:i/>
          <w:szCs w:val="24"/>
          <w:lang w:val="pt-BR"/>
        </w:rPr>
        <w:t>Lưu ý:</w:t>
      </w:r>
      <w:r w:rsidRPr="00720C2F">
        <w:rPr>
          <w:rFonts w:ascii="Times New Roman" w:hAnsi="Times New Roman"/>
          <w:b/>
          <w:szCs w:val="24"/>
          <w:lang w:val="pt-BR"/>
        </w:rPr>
        <w:t xml:space="preserve">  </w:t>
      </w:r>
    </w:p>
    <w:p w14:paraId="1BE80A7E" w14:textId="77777777" w:rsidR="00957844" w:rsidRPr="00720C2F" w:rsidRDefault="00957844" w:rsidP="00957844">
      <w:pPr>
        <w:pStyle w:val="FootnoteText"/>
        <w:spacing w:after="0" w:line="264" w:lineRule="auto"/>
        <w:rPr>
          <w:rFonts w:ascii="Times New Roman" w:hAnsi="Times New Roman"/>
          <w:sz w:val="22"/>
          <w:szCs w:val="24"/>
        </w:rPr>
      </w:pPr>
      <w:r w:rsidRPr="00720C2F">
        <w:rPr>
          <w:rStyle w:val="FootnoteReference"/>
          <w:rFonts w:ascii="Times New Roman" w:hAnsi="Times New Roman"/>
          <w:sz w:val="22"/>
          <w:szCs w:val="24"/>
        </w:rPr>
        <w:footnoteRef/>
      </w:r>
      <w:r w:rsidRPr="00720C2F">
        <w:rPr>
          <w:rFonts w:ascii="Times New Roman" w:hAnsi="Times New Roman"/>
          <w:sz w:val="22"/>
          <w:szCs w:val="24"/>
        </w:rPr>
        <w:t xml:space="preserve"> Ghi trõ triệu chứng cụ th</w:t>
      </w:r>
      <w:r>
        <w:rPr>
          <w:rFonts w:ascii="Times New Roman" w:hAnsi="Times New Roman"/>
          <w:sz w:val="22"/>
          <w:szCs w:val="24"/>
        </w:rPr>
        <w:t>ể</w:t>
      </w:r>
    </w:p>
  </w:footnote>
  <w:footnote w:id="2">
    <w:p w14:paraId="2FE73347" w14:textId="77777777" w:rsidR="00957844" w:rsidRPr="00720C2F" w:rsidRDefault="00957844" w:rsidP="00957844">
      <w:pPr>
        <w:pStyle w:val="FootnoteText"/>
        <w:spacing w:after="0" w:line="264" w:lineRule="auto"/>
        <w:rPr>
          <w:rFonts w:ascii="Times New Roman" w:hAnsi="Times New Roman"/>
          <w:sz w:val="22"/>
          <w:szCs w:val="24"/>
        </w:rPr>
      </w:pPr>
      <w:r w:rsidRPr="00720C2F">
        <w:rPr>
          <w:rStyle w:val="FootnoteReference"/>
          <w:rFonts w:ascii="Times New Roman" w:hAnsi="Times New Roman"/>
          <w:sz w:val="22"/>
          <w:szCs w:val="24"/>
        </w:rPr>
        <w:footnoteRef/>
      </w:r>
      <w:r w:rsidRPr="00720C2F">
        <w:rPr>
          <w:rFonts w:ascii="Times New Roman" w:hAnsi="Times New Roman"/>
          <w:sz w:val="22"/>
          <w:szCs w:val="24"/>
        </w:rPr>
        <w:t xml:space="preserve"> Ghi có hoặc không</w:t>
      </w:r>
    </w:p>
  </w:footnote>
  <w:footnote w:id="3">
    <w:p w14:paraId="53A70AC6" w14:textId="77777777" w:rsidR="00957844" w:rsidRPr="00A21841" w:rsidRDefault="00957844" w:rsidP="00957844">
      <w:pPr>
        <w:pStyle w:val="FootnoteText"/>
        <w:spacing w:after="0" w:line="264" w:lineRule="auto"/>
        <w:rPr>
          <w:sz w:val="24"/>
          <w:szCs w:val="24"/>
        </w:rPr>
      </w:pPr>
      <w:r w:rsidRPr="00720C2F">
        <w:rPr>
          <w:rStyle w:val="FootnoteReference"/>
          <w:rFonts w:ascii="Times New Roman" w:hAnsi="Times New Roman"/>
          <w:sz w:val="22"/>
          <w:szCs w:val="24"/>
        </w:rPr>
        <w:footnoteRef/>
      </w:r>
      <w:r w:rsidRPr="00720C2F">
        <w:rPr>
          <w:rFonts w:ascii="Times New Roman" w:hAnsi="Times New Roman"/>
          <w:sz w:val="22"/>
          <w:szCs w:val="24"/>
        </w:rPr>
        <w:t xml:space="preserve"> Ghi có hoặc không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994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7F1BC3" w14:textId="35DDFD12" w:rsidR="00347017" w:rsidRPr="00E31E52" w:rsidRDefault="00347017">
        <w:pPr>
          <w:pStyle w:val="Header"/>
          <w:jc w:val="center"/>
          <w:rPr>
            <w:rFonts w:ascii="Times New Roman" w:hAnsi="Times New Roman" w:cs="Times New Roman"/>
          </w:rPr>
        </w:pPr>
        <w:r w:rsidRPr="00E31E52">
          <w:rPr>
            <w:rFonts w:ascii="Times New Roman" w:hAnsi="Times New Roman" w:cs="Times New Roman"/>
          </w:rPr>
          <w:fldChar w:fldCharType="begin"/>
        </w:r>
        <w:r w:rsidRPr="00E31E52">
          <w:rPr>
            <w:rFonts w:ascii="Times New Roman" w:hAnsi="Times New Roman" w:cs="Times New Roman"/>
          </w:rPr>
          <w:instrText xml:space="preserve"> PAGE   \* MERGEFORMAT </w:instrText>
        </w:r>
        <w:r w:rsidRPr="00E31E52">
          <w:rPr>
            <w:rFonts w:ascii="Times New Roman" w:hAnsi="Times New Roman" w:cs="Times New Roman"/>
          </w:rPr>
          <w:fldChar w:fldCharType="separate"/>
        </w:r>
        <w:r w:rsidR="00DB2A45">
          <w:rPr>
            <w:rFonts w:ascii="Times New Roman" w:hAnsi="Times New Roman" w:cs="Times New Roman"/>
            <w:noProof/>
          </w:rPr>
          <w:t>2</w:t>
        </w:r>
        <w:r w:rsidRPr="00E31E5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C88739" w14:textId="77777777" w:rsidR="00347017" w:rsidRDefault="00347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8D4"/>
    <w:multiLevelType w:val="hybridMultilevel"/>
    <w:tmpl w:val="74A2F2C0"/>
    <w:lvl w:ilvl="0" w:tplc="7284C66A">
      <w:start w:val="2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B975B95"/>
    <w:multiLevelType w:val="hybridMultilevel"/>
    <w:tmpl w:val="081212D8"/>
    <w:lvl w:ilvl="0" w:tplc="89B2041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  <w:sz w:val="28"/>
      </w:rPr>
    </w:lvl>
    <w:lvl w:ilvl="1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393856E0"/>
    <w:multiLevelType w:val="hybridMultilevel"/>
    <w:tmpl w:val="727A2BC4"/>
    <w:lvl w:ilvl="0" w:tplc="472A6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80A7D"/>
    <w:multiLevelType w:val="hybridMultilevel"/>
    <w:tmpl w:val="965A9A78"/>
    <w:lvl w:ilvl="0" w:tplc="832A571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79DE09B5"/>
    <w:multiLevelType w:val="hybridMultilevel"/>
    <w:tmpl w:val="6E4CDDEA"/>
    <w:lvl w:ilvl="0" w:tplc="29EEE0A4">
      <w:start w:val="10"/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EB65BE"/>
    <w:multiLevelType w:val="hybridMultilevel"/>
    <w:tmpl w:val="1BEC8174"/>
    <w:lvl w:ilvl="0" w:tplc="FAAC3824">
      <w:start w:val="10"/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76C0E"/>
    <w:multiLevelType w:val="hybridMultilevel"/>
    <w:tmpl w:val="1D40870E"/>
    <w:lvl w:ilvl="0" w:tplc="7B8AB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11"/>
    <w:rsid w:val="00024EC3"/>
    <w:rsid w:val="000270E9"/>
    <w:rsid w:val="00027BB5"/>
    <w:rsid w:val="00047C0A"/>
    <w:rsid w:val="0005244A"/>
    <w:rsid w:val="00060E6B"/>
    <w:rsid w:val="0006100F"/>
    <w:rsid w:val="00067116"/>
    <w:rsid w:val="00077A47"/>
    <w:rsid w:val="00077CF7"/>
    <w:rsid w:val="000A22E1"/>
    <w:rsid w:val="000A2FBF"/>
    <w:rsid w:val="000C30E1"/>
    <w:rsid w:val="000C4F15"/>
    <w:rsid w:val="000E2E5E"/>
    <w:rsid w:val="000E5A06"/>
    <w:rsid w:val="000F0368"/>
    <w:rsid w:val="001005C4"/>
    <w:rsid w:val="001252F8"/>
    <w:rsid w:val="001278EC"/>
    <w:rsid w:val="001306C7"/>
    <w:rsid w:val="001546D9"/>
    <w:rsid w:val="001765A6"/>
    <w:rsid w:val="001850D0"/>
    <w:rsid w:val="0019357A"/>
    <w:rsid w:val="001965B5"/>
    <w:rsid w:val="001A083D"/>
    <w:rsid w:val="001C280B"/>
    <w:rsid w:val="001C3661"/>
    <w:rsid w:val="001C7F41"/>
    <w:rsid w:val="001D7AA3"/>
    <w:rsid w:val="001E3682"/>
    <w:rsid w:val="001E3811"/>
    <w:rsid w:val="001E5290"/>
    <w:rsid w:val="00235037"/>
    <w:rsid w:val="00242777"/>
    <w:rsid w:val="00250F21"/>
    <w:rsid w:val="002548F3"/>
    <w:rsid w:val="00254942"/>
    <w:rsid w:val="00281252"/>
    <w:rsid w:val="002873F8"/>
    <w:rsid w:val="00295C4D"/>
    <w:rsid w:val="002A591D"/>
    <w:rsid w:val="002A7DD3"/>
    <w:rsid w:val="002D4811"/>
    <w:rsid w:val="002E513A"/>
    <w:rsid w:val="0030082C"/>
    <w:rsid w:val="00304F41"/>
    <w:rsid w:val="00347017"/>
    <w:rsid w:val="00352B52"/>
    <w:rsid w:val="00362AAE"/>
    <w:rsid w:val="003662BA"/>
    <w:rsid w:val="00384698"/>
    <w:rsid w:val="00390066"/>
    <w:rsid w:val="003903BB"/>
    <w:rsid w:val="003929C4"/>
    <w:rsid w:val="003A0C25"/>
    <w:rsid w:val="003A6D17"/>
    <w:rsid w:val="003B2A1A"/>
    <w:rsid w:val="003C4C82"/>
    <w:rsid w:val="003D2BE3"/>
    <w:rsid w:val="003D4083"/>
    <w:rsid w:val="003D5A74"/>
    <w:rsid w:val="003F13E6"/>
    <w:rsid w:val="003F2D0B"/>
    <w:rsid w:val="00403BBB"/>
    <w:rsid w:val="00413128"/>
    <w:rsid w:val="0041385A"/>
    <w:rsid w:val="004172CE"/>
    <w:rsid w:val="004229A7"/>
    <w:rsid w:val="00424CE9"/>
    <w:rsid w:val="0043005C"/>
    <w:rsid w:val="00430A78"/>
    <w:rsid w:val="00444030"/>
    <w:rsid w:val="00444780"/>
    <w:rsid w:val="00474E9E"/>
    <w:rsid w:val="004944A1"/>
    <w:rsid w:val="00494990"/>
    <w:rsid w:val="00495377"/>
    <w:rsid w:val="004A7B8A"/>
    <w:rsid w:val="004C1F49"/>
    <w:rsid w:val="004D1E52"/>
    <w:rsid w:val="004D59E6"/>
    <w:rsid w:val="004D705F"/>
    <w:rsid w:val="004F3BBE"/>
    <w:rsid w:val="005103E6"/>
    <w:rsid w:val="005270DF"/>
    <w:rsid w:val="00535A2B"/>
    <w:rsid w:val="005471D6"/>
    <w:rsid w:val="00573B48"/>
    <w:rsid w:val="00584DDE"/>
    <w:rsid w:val="00592E5F"/>
    <w:rsid w:val="005937DC"/>
    <w:rsid w:val="005A22F2"/>
    <w:rsid w:val="005B009F"/>
    <w:rsid w:val="005C020D"/>
    <w:rsid w:val="005C3CC8"/>
    <w:rsid w:val="005D1AAE"/>
    <w:rsid w:val="005E2A68"/>
    <w:rsid w:val="005E5817"/>
    <w:rsid w:val="005F306E"/>
    <w:rsid w:val="00604B9B"/>
    <w:rsid w:val="00610113"/>
    <w:rsid w:val="00610A6B"/>
    <w:rsid w:val="006216F0"/>
    <w:rsid w:val="006265E3"/>
    <w:rsid w:val="00634BEE"/>
    <w:rsid w:val="00637768"/>
    <w:rsid w:val="00637B7B"/>
    <w:rsid w:val="0064220C"/>
    <w:rsid w:val="006460C2"/>
    <w:rsid w:val="00646970"/>
    <w:rsid w:val="0065512D"/>
    <w:rsid w:val="00663B36"/>
    <w:rsid w:val="00675A3C"/>
    <w:rsid w:val="00683EB6"/>
    <w:rsid w:val="006946FB"/>
    <w:rsid w:val="0069675E"/>
    <w:rsid w:val="006D1EF2"/>
    <w:rsid w:val="006D3F8E"/>
    <w:rsid w:val="006E1650"/>
    <w:rsid w:val="006E1864"/>
    <w:rsid w:val="006E73F0"/>
    <w:rsid w:val="0073272B"/>
    <w:rsid w:val="00734295"/>
    <w:rsid w:val="007412DF"/>
    <w:rsid w:val="00744CC6"/>
    <w:rsid w:val="00755618"/>
    <w:rsid w:val="00767697"/>
    <w:rsid w:val="00794D08"/>
    <w:rsid w:val="007954A3"/>
    <w:rsid w:val="00797161"/>
    <w:rsid w:val="00797BE0"/>
    <w:rsid w:val="007A016C"/>
    <w:rsid w:val="007A3F4B"/>
    <w:rsid w:val="007A7462"/>
    <w:rsid w:val="007B5E06"/>
    <w:rsid w:val="007F0B68"/>
    <w:rsid w:val="0080778B"/>
    <w:rsid w:val="008132F5"/>
    <w:rsid w:val="008151EB"/>
    <w:rsid w:val="008161F0"/>
    <w:rsid w:val="00817447"/>
    <w:rsid w:val="00841EEE"/>
    <w:rsid w:val="00844578"/>
    <w:rsid w:val="00862E41"/>
    <w:rsid w:val="00865AEB"/>
    <w:rsid w:val="00865C3B"/>
    <w:rsid w:val="0088021D"/>
    <w:rsid w:val="00887C52"/>
    <w:rsid w:val="008909B9"/>
    <w:rsid w:val="008C42E9"/>
    <w:rsid w:val="008C5299"/>
    <w:rsid w:val="008D746D"/>
    <w:rsid w:val="00903159"/>
    <w:rsid w:val="00916D5D"/>
    <w:rsid w:val="0093628C"/>
    <w:rsid w:val="00944044"/>
    <w:rsid w:val="00957844"/>
    <w:rsid w:val="0098546E"/>
    <w:rsid w:val="009861B4"/>
    <w:rsid w:val="00991E3E"/>
    <w:rsid w:val="00996DFA"/>
    <w:rsid w:val="009977A6"/>
    <w:rsid w:val="009A4CEB"/>
    <w:rsid w:val="009B2DF9"/>
    <w:rsid w:val="009C01C2"/>
    <w:rsid w:val="009C3159"/>
    <w:rsid w:val="009C7642"/>
    <w:rsid w:val="009F2E8C"/>
    <w:rsid w:val="009F3D8A"/>
    <w:rsid w:val="00A03201"/>
    <w:rsid w:val="00A06766"/>
    <w:rsid w:val="00A11799"/>
    <w:rsid w:val="00A1273C"/>
    <w:rsid w:val="00A24EF9"/>
    <w:rsid w:val="00A25A7C"/>
    <w:rsid w:val="00A61DCA"/>
    <w:rsid w:val="00A65B62"/>
    <w:rsid w:val="00A73AF5"/>
    <w:rsid w:val="00A90471"/>
    <w:rsid w:val="00AA5729"/>
    <w:rsid w:val="00AB1AF7"/>
    <w:rsid w:val="00AB4877"/>
    <w:rsid w:val="00AC4CA4"/>
    <w:rsid w:val="00AD0FF2"/>
    <w:rsid w:val="00AF0E00"/>
    <w:rsid w:val="00B013B0"/>
    <w:rsid w:val="00B03279"/>
    <w:rsid w:val="00B05E1C"/>
    <w:rsid w:val="00B23501"/>
    <w:rsid w:val="00B279A8"/>
    <w:rsid w:val="00B30DBA"/>
    <w:rsid w:val="00B31C4E"/>
    <w:rsid w:val="00B32C77"/>
    <w:rsid w:val="00B3699F"/>
    <w:rsid w:val="00B37102"/>
    <w:rsid w:val="00B546E3"/>
    <w:rsid w:val="00B551E1"/>
    <w:rsid w:val="00BC5512"/>
    <w:rsid w:val="00BD0D21"/>
    <w:rsid w:val="00BD2A7D"/>
    <w:rsid w:val="00BE3084"/>
    <w:rsid w:val="00BF0A07"/>
    <w:rsid w:val="00C054CB"/>
    <w:rsid w:val="00C13A0F"/>
    <w:rsid w:val="00C209F2"/>
    <w:rsid w:val="00C33726"/>
    <w:rsid w:val="00C44BBB"/>
    <w:rsid w:val="00C4516A"/>
    <w:rsid w:val="00C53705"/>
    <w:rsid w:val="00C66DC5"/>
    <w:rsid w:val="00C84343"/>
    <w:rsid w:val="00C914FA"/>
    <w:rsid w:val="00C97F28"/>
    <w:rsid w:val="00CC3535"/>
    <w:rsid w:val="00CC4762"/>
    <w:rsid w:val="00CD0EB3"/>
    <w:rsid w:val="00CD1994"/>
    <w:rsid w:val="00CD1D48"/>
    <w:rsid w:val="00CD337C"/>
    <w:rsid w:val="00D032A7"/>
    <w:rsid w:val="00D04ADE"/>
    <w:rsid w:val="00D11999"/>
    <w:rsid w:val="00D16152"/>
    <w:rsid w:val="00D16F61"/>
    <w:rsid w:val="00D172B3"/>
    <w:rsid w:val="00D22243"/>
    <w:rsid w:val="00D23147"/>
    <w:rsid w:val="00D26482"/>
    <w:rsid w:val="00D26F66"/>
    <w:rsid w:val="00D31288"/>
    <w:rsid w:val="00D531CE"/>
    <w:rsid w:val="00D56A1C"/>
    <w:rsid w:val="00D82E23"/>
    <w:rsid w:val="00D86664"/>
    <w:rsid w:val="00D86C69"/>
    <w:rsid w:val="00D929D0"/>
    <w:rsid w:val="00D95083"/>
    <w:rsid w:val="00DA7288"/>
    <w:rsid w:val="00DB1055"/>
    <w:rsid w:val="00DB2A45"/>
    <w:rsid w:val="00DC22DF"/>
    <w:rsid w:val="00DE5CB0"/>
    <w:rsid w:val="00DF6AF1"/>
    <w:rsid w:val="00DF7820"/>
    <w:rsid w:val="00E04B0F"/>
    <w:rsid w:val="00E11CEF"/>
    <w:rsid w:val="00E21F3F"/>
    <w:rsid w:val="00E31E52"/>
    <w:rsid w:val="00E33D76"/>
    <w:rsid w:val="00E440A0"/>
    <w:rsid w:val="00E465C4"/>
    <w:rsid w:val="00E467DF"/>
    <w:rsid w:val="00E61C0E"/>
    <w:rsid w:val="00E64A84"/>
    <w:rsid w:val="00E70C3D"/>
    <w:rsid w:val="00E91E8D"/>
    <w:rsid w:val="00E92C32"/>
    <w:rsid w:val="00E956A8"/>
    <w:rsid w:val="00EB15DD"/>
    <w:rsid w:val="00ED4F2C"/>
    <w:rsid w:val="00ED5DE5"/>
    <w:rsid w:val="00EE2586"/>
    <w:rsid w:val="00F0176C"/>
    <w:rsid w:val="00F26B62"/>
    <w:rsid w:val="00F477C9"/>
    <w:rsid w:val="00F614CE"/>
    <w:rsid w:val="00F76965"/>
    <w:rsid w:val="00F84822"/>
    <w:rsid w:val="00F87457"/>
    <w:rsid w:val="00F973FE"/>
    <w:rsid w:val="00FB335F"/>
    <w:rsid w:val="00FC0933"/>
    <w:rsid w:val="00FD4FCB"/>
    <w:rsid w:val="00FD6422"/>
    <w:rsid w:val="00FD723B"/>
    <w:rsid w:val="00FE6F75"/>
    <w:rsid w:val="00FF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52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B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B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B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2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4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5A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D231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17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8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8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578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B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B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B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2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4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5A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D231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17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8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8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57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3AFE4-A96E-4888-82D7-4640809375C2}"/>
</file>

<file path=customXml/itemProps2.xml><?xml version="1.0" encoding="utf-8"?>
<ds:datastoreItem xmlns:ds="http://schemas.openxmlformats.org/officeDocument/2006/customXml" ds:itemID="{1C2898EC-DFE7-4792-9955-256EF328FE68}"/>
</file>

<file path=customXml/itemProps3.xml><?xml version="1.0" encoding="utf-8"?>
<ds:datastoreItem xmlns:ds="http://schemas.openxmlformats.org/officeDocument/2006/customXml" ds:itemID="{3F8F20D7-E93B-4BB9-93D9-C3E335468076}"/>
</file>

<file path=customXml/itemProps4.xml><?xml version="1.0" encoding="utf-8"?>
<ds:datastoreItem xmlns:ds="http://schemas.openxmlformats.org/officeDocument/2006/customXml" ds:itemID="{730DCDD5-D17B-43D2-85B9-8EE33776B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Windows User</dc:creator>
  <cp:lastModifiedBy>Vanxuan</cp:lastModifiedBy>
  <cp:revision>2</cp:revision>
  <cp:lastPrinted>2021-06-15T09:36:00Z</cp:lastPrinted>
  <dcterms:created xsi:type="dcterms:W3CDTF">2021-06-20T04:25:00Z</dcterms:created>
  <dcterms:modified xsi:type="dcterms:W3CDTF">2021-06-20T04:25:00Z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